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821" w:rsidRPr="00EE4485" w:rsidRDefault="00367821" w:rsidP="00367821">
      <w:pPr>
        <w:widowControl w:val="0"/>
        <w:autoSpaceDE w:val="0"/>
        <w:autoSpaceDN w:val="0"/>
        <w:adjustRightInd w:val="0"/>
        <w:spacing w:after="200" w:line="276" w:lineRule="auto"/>
        <w:rPr>
          <w:rStyle w:val="HTMLTypewriter"/>
          <w:rFonts w:cs="Courier New"/>
          <w:color w:val="002060"/>
          <w:szCs w:val="20"/>
        </w:rPr>
      </w:pPr>
    </w:p>
    <w:p w:rsidR="00367821" w:rsidRPr="00DC0F4B" w:rsidRDefault="00367821" w:rsidP="00367821">
      <w:pPr>
        <w:widowControl w:val="0"/>
        <w:autoSpaceDE w:val="0"/>
        <w:autoSpaceDN w:val="0"/>
        <w:adjustRightInd w:val="0"/>
        <w:spacing w:after="200" w:line="276" w:lineRule="auto"/>
        <w:rPr>
          <w:rFonts w:ascii="Futura Bk" w:hAnsi="Futura Bk" w:cs="Calibri"/>
          <w:color w:val="002060"/>
          <w:lang w:val="en"/>
        </w:rPr>
      </w:pPr>
      <w:r w:rsidRPr="00DC0F4B">
        <w:rPr>
          <w:rFonts w:ascii="Futura Bk" w:hAnsi="Futura Bk" w:cs="Calibri"/>
          <w:color w:val="002060"/>
          <w:lang w:val="en"/>
        </w:rPr>
        <w:t>Steps to check J2EE metric value collected/activated on the SAP NetWeaver Application Server</w:t>
      </w:r>
    </w:p>
    <w:p w:rsidR="00367821" w:rsidRPr="00DC0F4B" w:rsidRDefault="00367821" w:rsidP="00367821">
      <w:pPr>
        <w:widowControl w:val="0"/>
        <w:autoSpaceDE w:val="0"/>
        <w:autoSpaceDN w:val="0"/>
        <w:adjustRightInd w:val="0"/>
        <w:spacing w:after="200" w:line="276" w:lineRule="auto"/>
        <w:rPr>
          <w:rFonts w:ascii="Futura Bk" w:hAnsi="Futura Bk" w:cs="Calibri"/>
          <w:color w:val="002060"/>
          <w:lang w:val="en"/>
        </w:rPr>
      </w:pPr>
      <w:r w:rsidRPr="00DC0F4B">
        <w:rPr>
          <w:rFonts w:ascii="Futura Bk" w:hAnsi="Futura Bk" w:cs="Calibri"/>
          <w:color w:val="002060"/>
          <w:lang w:val="en"/>
        </w:rPr>
        <w:t>1. Enter: http://JAVAServer FQDN hostname&gt;:5&lt;Instancenumber&gt;00/startPage</w:t>
      </w:r>
      <w:bookmarkStart w:id="0" w:name="_GoBack"/>
      <w:bookmarkEnd w:id="0"/>
    </w:p>
    <w:p w:rsidR="00367821" w:rsidRPr="00DC0F4B" w:rsidRDefault="00367821" w:rsidP="00367821">
      <w:pPr>
        <w:widowControl w:val="0"/>
        <w:autoSpaceDE w:val="0"/>
        <w:autoSpaceDN w:val="0"/>
        <w:adjustRightInd w:val="0"/>
        <w:spacing w:after="200" w:line="276" w:lineRule="auto"/>
        <w:rPr>
          <w:rFonts w:ascii="Futura Bk" w:hAnsi="Futura Bk" w:cs="Calibri"/>
          <w:color w:val="002060"/>
          <w:lang w:val="en"/>
        </w:rPr>
      </w:pPr>
      <w:r w:rsidRPr="00DC0F4B">
        <w:rPr>
          <w:rFonts w:ascii="Futura Bk" w:hAnsi="Futura Bk" w:cs="Calibri"/>
          <w:color w:val="002060"/>
          <w:lang w:val="en"/>
        </w:rPr>
        <w:t xml:space="preserve">    Example: </w:t>
      </w:r>
      <w:hyperlink r:id="rId4" w:history="1">
        <w:r w:rsidRPr="00DC0F4B">
          <w:rPr>
            <w:rStyle w:val="Hyperlink"/>
            <w:rFonts w:ascii="Futura Bk" w:hAnsi="Futura Bk" w:cs="Calibri"/>
            <w:color w:val="002060"/>
            <w:lang w:val="en"/>
          </w:rPr>
          <w:t>http://hostname:50000/startPage</w:t>
        </w:r>
      </w:hyperlink>
    </w:p>
    <w:p w:rsidR="00367821" w:rsidRPr="00DC0F4B" w:rsidRDefault="00367821" w:rsidP="00367821">
      <w:pPr>
        <w:widowControl w:val="0"/>
        <w:autoSpaceDE w:val="0"/>
        <w:autoSpaceDN w:val="0"/>
        <w:adjustRightInd w:val="0"/>
        <w:spacing w:after="200" w:line="276" w:lineRule="auto"/>
        <w:rPr>
          <w:rFonts w:ascii="Futura Bk" w:hAnsi="Futura Bk" w:cs="Calibri"/>
          <w:color w:val="002060"/>
          <w:lang w:val="en"/>
        </w:rPr>
      </w:pPr>
      <w:r w:rsidRPr="00DC0F4B">
        <w:rPr>
          <w:rFonts w:ascii="Futura Bk" w:hAnsi="Futura Bk" w:cs="Calibri"/>
          <w:color w:val="002060"/>
          <w:lang w:val="en"/>
        </w:rPr>
        <w:t>2. Then click on below option,</w:t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4594860" cy="8839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</w:p>
    <w:p w:rsidR="00367821" w:rsidRPr="00DC0F4B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 w:cs="Calibri"/>
          <w:lang w:val="en"/>
        </w:rPr>
      </w:pPr>
      <w:r w:rsidRPr="00DC0F4B">
        <w:rPr>
          <w:rFonts w:ascii="Futura Bk" w:hAnsi="Futura Bk" w:cs="Calibri"/>
          <w:lang w:val="en"/>
        </w:rPr>
        <w:t>3. Then click on “</w:t>
      </w:r>
      <w:r w:rsidRPr="00DC0F4B">
        <w:rPr>
          <w:rFonts w:ascii="Futura Bk" w:hAnsi="Futura Bk" w:cs="Calibri"/>
          <w:color w:val="002060"/>
          <w:lang w:val="en"/>
        </w:rPr>
        <w:t>Resource Monitoring” tab</w:t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  <w:r>
        <w:rPr>
          <w:color w:val="1F497D"/>
        </w:rPr>
        <w:fldChar w:fldCharType="begin"/>
      </w:r>
      <w:r>
        <w:rPr>
          <w:color w:val="1F497D"/>
        </w:rPr>
        <w:instrText xml:space="preserve"> INCLUDEPICTURE  "cid:image002.png@01D3DBEA.194B93D0" \* MERGEFORMATINET </w:instrText>
      </w:r>
      <w:r>
        <w:rPr>
          <w:color w:val="1F497D"/>
        </w:rPr>
        <w:fldChar w:fldCharType="separate"/>
      </w:r>
      <w:r>
        <w:rPr>
          <w:color w:val="1F497D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85pt">
            <v:imagedata r:id="rId6" r:href="rId7"/>
          </v:shape>
        </w:pict>
      </w:r>
      <w:r>
        <w:rPr>
          <w:color w:val="1F497D"/>
        </w:rPr>
        <w:fldChar w:fldCharType="end"/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    </w:t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  <w:r w:rsidRPr="00EE4485">
        <w:rPr>
          <w:rFonts w:ascii="Calibri" w:hAnsi="Calibri" w:cs="Calibri"/>
          <w:color w:val="002060"/>
          <w:lang w:val="en"/>
        </w:rPr>
        <w:t>4.  Click “History Reports”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noProof/>
        </w:rPr>
        <w:drawing>
          <wp:inline distT="0" distB="0" distL="0" distR="0">
            <wp:extent cx="4914900" cy="3886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color w:val="002060"/>
          <w:lang w:val="en"/>
        </w:rPr>
      </w:pPr>
    </w:p>
    <w:p w:rsidR="00367821" w:rsidRPr="00EE4485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color w:val="002060"/>
          <w:lang w:val="en"/>
        </w:rPr>
      </w:pPr>
      <w:r w:rsidRPr="00EE4485">
        <w:rPr>
          <w:rFonts w:ascii="Calibri" w:hAnsi="Calibri" w:cs="Calibri"/>
          <w:color w:val="002060"/>
          <w:lang w:val="en"/>
        </w:rPr>
        <w:lastRenderedPageBreak/>
        <w:t>5. Click on “Monitor Browser</w:t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2324100" cy="5943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</w:p>
    <w:p w:rsidR="00367821" w:rsidRPr="00EE4485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 w:cs="Calibri"/>
          <w:color w:val="002060"/>
          <w:lang w:val="en"/>
        </w:rPr>
      </w:pPr>
      <w:r w:rsidRPr="00EE4485">
        <w:rPr>
          <w:rFonts w:ascii="Futura Bk" w:hAnsi="Futura Bk" w:cs="Calibri"/>
          <w:color w:val="002060"/>
          <w:lang w:val="en"/>
        </w:rPr>
        <w:t>6. Enter the metric name (</w:t>
      </w:r>
      <w:r w:rsidRPr="00EE4485">
        <w:rPr>
          <w:rFonts w:ascii="Futura Bk" w:hAnsi="Futura Bk" w:cs="Lucida Console"/>
          <w:color w:val="002060"/>
        </w:rPr>
        <w:t>/Kernel/System Threads Pool/Active Threads Count)</w:t>
      </w:r>
      <w:r w:rsidRPr="00EE4485">
        <w:rPr>
          <w:rFonts w:ascii="Futura Bk" w:hAnsi="Futura Bk" w:cs="Calibri"/>
          <w:color w:val="002060"/>
          <w:lang w:val="en"/>
        </w:rPr>
        <w:t xml:space="preserve"> as shown below</w:t>
      </w:r>
    </w:p>
    <w:p w:rsidR="00367821" w:rsidRPr="00EE4485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 w:cs="Calibri"/>
          <w:color w:val="002060"/>
          <w:lang w:val="en"/>
        </w:rPr>
      </w:pPr>
      <w:r w:rsidRPr="00EE4485">
        <w:rPr>
          <w:rFonts w:ascii="Futura Bk" w:hAnsi="Futura Bk" w:cs="Calibri"/>
          <w:noProof/>
          <w:color w:val="002060"/>
        </w:rPr>
        <w:drawing>
          <wp:inline distT="0" distB="0" distL="0" distR="0">
            <wp:extent cx="5486400" cy="1143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7. Scroll down to see the metric value</w:t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486400" cy="7543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/>
          <w:color w:val="002060"/>
        </w:rPr>
      </w:pPr>
      <w:r w:rsidRPr="002642CF">
        <w:rPr>
          <w:rFonts w:ascii="Futura Bk" w:hAnsi="Futura Bk" w:cs="Calibri"/>
          <w:color w:val="002060"/>
          <w:lang w:val="en"/>
        </w:rPr>
        <w:t>In order to get different J2EE Metric names</w:t>
      </w:r>
      <w:r>
        <w:rPr>
          <w:rFonts w:ascii="Futura Bk" w:hAnsi="Futura Bk" w:cs="Calibri"/>
          <w:color w:val="002060"/>
          <w:lang w:val="en"/>
        </w:rPr>
        <w:t>,</w:t>
      </w:r>
      <w:r w:rsidRPr="002642CF">
        <w:rPr>
          <w:rFonts w:ascii="Futura Bk" w:hAnsi="Futura Bk" w:cs="Calibri"/>
          <w:color w:val="002060"/>
          <w:lang w:val="en"/>
        </w:rPr>
        <w:t xml:space="preserve"> refer the </w:t>
      </w:r>
      <w:r>
        <w:rPr>
          <w:rFonts w:ascii="Futura Bk" w:hAnsi="Futura Bk" w:cs="Calibri"/>
          <w:color w:val="002060"/>
          <w:lang w:val="en"/>
        </w:rPr>
        <w:t>“</w:t>
      </w:r>
      <w:r w:rsidRPr="002642CF">
        <w:rPr>
          <w:rFonts w:ascii="Futura Bk" w:hAnsi="Futura Bk" w:cs="Calibri"/>
          <w:color w:val="002060"/>
          <w:lang w:val="en"/>
        </w:rPr>
        <w:t>SAPJ2EE_MetricDefinition.xml</w:t>
      </w:r>
      <w:r>
        <w:rPr>
          <w:rFonts w:ascii="Futura Bk" w:hAnsi="Futura Bk" w:cs="Calibri"/>
          <w:color w:val="002060"/>
          <w:lang w:val="en"/>
        </w:rPr>
        <w:t>”</w:t>
      </w:r>
      <w:r w:rsidRPr="002642CF">
        <w:rPr>
          <w:rFonts w:ascii="Futura Bk" w:hAnsi="Futura Bk" w:cs="Calibri"/>
          <w:color w:val="002060"/>
          <w:lang w:val="en"/>
        </w:rPr>
        <w:t>/</w:t>
      </w:r>
      <w:r w:rsidRPr="002642CF">
        <w:rPr>
          <w:rFonts w:ascii="Futura Bk" w:hAnsi="Futura Bk"/>
          <w:color w:val="002060"/>
        </w:rPr>
        <w:t xml:space="preserve"> </w:t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/>
          <w:color w:val="002060"/>
        </w:rPr>
      </w:pPr>
      <w:r>
        <w:rPr>
          <w:rFonts w:ascii="Futura Bk" w:hAnsi="Futura Bk"/>
          <w:color w:val="002060"/>
        </w:rPr>
        <w:t>“</w:t>
      </w:r>
      <w:r w:rsidRPr="002642CF">
        <w:rPr>
          <w:rFonts w:ascii="Futura Bk" w:hAnsi="Futura Bk" w:cs="Calibri"/>
          <w:color w:val="002060"/>
          <w:lang w:val="en"/>
        </w:rPr>
        <w:t>SAPJ2EE_MetricDefinition_70.xml</w:t>
      </w:r>
      <w:r>
        <w:rPr>
          <w:rFonts w:ascii="Futura Bk" w:hAnsi="Futura Bk" w:cs="Calibri"/>
          <w:color w:val="002060"/>
          <w:lang w:val="en"/>
        </w:rPr>
        <w:t>” file</w:t>
      </w:r>
      <w:r w:rsidRPr="002642CF">
        <w:rPr>
          <w:rFonts w:ascii="Futura Bk" w:hAnsi="Futura Bk" w:cs="Calibri"/>
          <w:color w:val="002060"/>
          <w:lang w:val="en"/>
        </w:rPr>
        <w:t xml:space="preserve"> on the managed node</w:t>
      </w:r>
      <w:r>
        <w:rPr>
          <w:rFonts w:ascii="Futura Bk" w:hAnsi="Futura Bk" w:cs="Calibri"/>
          <w:color w:val="002060"/>
          <w:lang w:val="en"/>
        </w:rPr>
        <w:t xml:space="preserve"> and locate the </w:t>
      </w:r>
      <w:r w:rsidRPr="002642CF">
        <w:rPr>
          <w:rFonts w:ascii="Futura Bk" w:hAnsi="Futura Bk"/>
          <w:color w:val="002060"/>
        </w:rPr>
        <w:t>Object Name</w:t>
      </w:r>
      <w:r>
        <w:rPr>
          <w:rFonts w:ascii="Futura Bk" w:hAnsi="Futura Bk"/>
          <w:color w:val="002060"/>
        </w:rPr>
        <w:t xml:space="preserve"> defined for each SAP J2EE collection ID</w:t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/>
          <w:color w:val="002060"/>
        </w:rPr>
      </w:pPr>
      <w:r>
        <w:rPr>
          <w:rFonts w:ascii="Futura Bk" w:hAnsi="Futura Bk"/>
          <w:color w:val="002060"/>
        </w:rPr>
        <w:t xml:space="preserve">For an instance, </w:t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/>
          <w:color w:val="00B050"/>
        </w:rPr>
      </w:pPr>
      <w:r w:rsidRPr="002642CF">
        <w:rPr>
          <w:rFonts w:ascii="Futura Bk" w:hAnsi="Futura Bk"/>
          <w:color w:val="002060"/>
        </w:rPr>
        <w:t>"SAPJ2EE_C0201"</w:t>
      </w:r>
      <w:r>
        <w:rPr>
          <w:rFonts w:ascii="Futura Bk" w:hAnsi="Futura Bk"/>
          <w:color w:val="002060"/>
        </w:rPr>
        <w:t xml:space="preserve"> collection ID, J2EE Metric name is </w:t>
      </w:r>
      <w:r w:rsidRPr="002642CF">
        <w:rPr>
          <w:rFonts w:ascii="Futura Bk" w:hAnsi="Futura Bk"/>
          <w:color w:val="00B050"/>
        </w:rPr>
        <w:t>="/Kernel/Session Manager/Opened Security Sessions Count"</w:t>
      </w:r>
    </w:p>
    <w:p w:rsidR="00367821" w:rsidRPr="003452A2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/>
          <w:color w:val="002060"/>
        </w:rPr>
      </w:pPr>
      <w:r>
        <w:rPr>
          <w:rFonts w:ascii="Futura Bk" w:hAnsi="Futura Bk"/>
          <w:color w:val="002060"/>
        </w:rPr>
        <w:t>++</w:t>
      </w:r>
      <w:r w:rsidRPr="003452A2">
        <w:rPr>
          <w:rFonts w:ascii="Futura Bk" w:hAnsi="Futura Bk"/>
          <w:color w:val="002060"/>
        </w:rPr>
        <w:t xml:space="preserve">Excerpt from </w:t>
      </w:r>
      <w:r w:rsidRPr="003452A2">
        <w:rPr>
          <w:rFonts w:ascii="Futura Bk" w:hAnsi="Futura Bk" w:cs="Calibri"/>
          <w:color w:val="002060"/>
          <w:lang w:val="en"/>
        </w:rPr>
        <w:t>“SAPJ2EE_MetricDefinition.xml”</w:t>
      </w:r>
    </w:p>
    <w:p w:rsidR="00367821" w:rsidRPr="002642CF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/>
          <w:color w:val="002060"/>
        </w:rPr>
      </w:pPr>
      <w:r w:rsidRPr="002642CF">
        <w:rPr>
          <w:rFonts w:ascii="Futura Bk" w:hAnsi="Futura Bk"/>
          <w:color w:val="002060"/>
        </w:rPr>
        <w:t>&lt;Collection application="SAPJ2EE" description="Opened Security sessions count" enabled="true" id="SAPJ2EE_C0201" name="Opened Security sessions count" source="</w:t>
      </w:r>
      <w:proofErr w:type="spellStart"/>
      <w:r w:rsidRPr="002642CF">
        <w:rPr>
          <w:rFonts w:ascii="Futura Bk" w:hAnsi="Futura Bk"/>
          <w:color w:val="002060"/>
        </w:rPr>
        <w:t>jmx</w:t>
      </w:r>
      <w:proofErr w:type="spellEnd"/>
      <w:r w:rsidRPr="002642CF">
        <w:rPr>
          <w:rFonts w:ascii="Futura Bk" w:hAnsi="Futura Bk"/>
          <w:color w:val="002060"/>
        </w:rPr>
        <w:t>"&gt;</w:t>
      </w:r>
    </w:p>
    <w:p w:rsidR="00367821" w:rsidRPr="002642CF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/>
          <w:color w:val="002060"/>
        </w:rPr>
      </w:pPr>
      <w:r w:rsidRPr="002642CF">
        <w:rPr>
          <w:rFonts w:ascii="Futura Bk" w:hAnsi="Futura Bk"/>
          <w:color w:val="002060"/>
        </w:rPr>
        <w:t>&lt;Definition&gt;</w:t>
      </w:r>
    </w:p>
    <w:p w:rsidR="00367821" w:rsidRPr="002642CF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/>
          <w:color w:val="002060"/>
        </w:rPr>
      </w:pPr>
      <w:r w:rsidRPr="002642CF">
        <w:rPr>
          <w:rFonts w:ascii="Futura Bk" w:hAnsi="Futura Bk"/>
          <w:color w:val="002060"/>
        </w:rPr>
        <w:t>&lt;</w:t>
      </w:r>
      <w:proofErr w:type="spellStart"/>
      <w:r w:rsidRPr="002642CF">
        <w:rPr>
          <w:rFonts w:ascii="Futura Bk" w:hAnsi="Futura Bk"/>
          <w:color w:val="002060"/>
        </w:rPr>
        <w:t>JmxQuery</w:t>
      </w:r>
      <w:proofErr w:type="spellEnd"/>
      <w:r w:rsidRPr="002642CF">
        <w:rPr>
          <w:rFonts w:ascii="Futura Bk" w:hAnsi="Futura Bk"/>
          <w:color w:val="002060"/>
        </w:rPr>
        <w:t>&gt;</w:t>
      </w:r>
    </w:p>
    <w:p w:rsidR="00367821" w:rsidRDefault="00367821" w:rsidP="00367821">
      <w:pPr>
        <w:widowControl w:val="0"/>
        <w:autoSpaceDE w:val="0"/>
        <w:autoSpaceDN w:val="0"/>
        <w:adjustRightInd w:val="0"/>
        <w:spacing w:after="200" w:line="240" w:lineRule="auto"/>
        <w:rPr>
          <w:rFonts w:ascii="Futura Bk" w:hAnsi="Futura Bk"/>
          <w:color w:val="002060"/>
        </w:rPr>
      </w:pPr>
      <w:r w:rsidRPr="002642CF">
        <w:rPr>
          <w:rFonts w:ascii="Futura Bk" w:hAnsi="Futura Bk"/>
          <w:color w:val="002060"/>
        </w:rPr>
        <w:t>&lt;</w:t>
      </w:r>
      <w:proofErr w:type="spellStart"/>
      <w:r w:rsidRPr="002642CF">
        <w:rPr>
          <w:rFonts w:ascii="Futura Bk" w:hAnsi="Futura Bk"/>
          <w:color w:val="002060"/>
        </w:rPr>
        <w:t>ObjectName</w:t>
      </w:r>
      <w:proofErr w:type="spellEnd"/>
      <w:r w:rsidRPr="002642CF">
        <w:rPr>
          <w:rFonts w:ascii="Futura Bk" w:hAnsi="Futura Bk"/>
          <w:color w:val="002060"/>
        </w:rPr>
        <w:t>&gt;</w:t>
      </w:r>
      <w:proofErr w:type="spellStart"/>
      <w:r w:rsidRPr="002642CF">
        <w:rPr>
          <w:rFonts w:ascii="Futura Bk" w:hAnsi="Futura Bk"/>
          <w:color w:val="002060"/>
        </w:rPr>
        <w:t>com.sap.default:name</w:t>
      </w:r>
      <w:proofErr w:type="spellEnd"/>
      <w:r w:rsidRPr="002642CF">
        <w:rPr>
          <w:rFonts w:ascii="Futura Bk" w:hAnsi="Futura Bk"/>
          <w:color w:val="00B050"/>
        </w:rPr>
        <w:t>="/Kernel/Session Manager/Opened Security Sessions Count"</w:t>
      </w:r>
      <w:proofErr w:type="gramStart"/>
      <w:r w:rsidRPr="002642CF">
        <w:rPr>
          <w:rFonts w:ascii="Futura Bk" w:hAnsi="Futura Bk"/>
          <w:color w:val="002060"/>
        </w:rPr>
        <w:t>,j2eeType</w:t>
      </w:r>
      <w:proofErr w:type="gramEnd"/>
      <w:r w:rsidRPr="002642CF">
        <w:rPr>
          <w:rFonts w:ascii="Futura Bk" w:hAnsi="Futura Bk"/>
          <w:color w:val="002060"/>
        </w:rPr>
        <w:t>=SAP_MonitorPerNode,SAP_J2EEClusterNode="",SAP_J2EECluster=""&lt;/Object</w:t>
      </w:r>
      <w:r>
        <w:rPr>
          <w:rFonts w:ascii="Futura Bk" w:hAnsi="Futura Bk"/>
          <w:color w:val="002060"/>
        </w:rPr>
        <w:t>N</w:t>
      </w:r>
      <w:r w:rsidRPr="002642CF">
        <w:rPr>
          <w:rFonts w:ascii="Futura Bk" w:hAnsi="Futura Bk"/>
          <w:color w:val="002060"/>
        </w:rPr>
        <w:t>ame&gt;</w:t>
      </w:r>
    </w:p>
    <w:p w:rsidR="009907A4" w:rsidRDefault="009907A4"/>
    <w:sectPr w:rsidR="009907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Futura Bk">
    <w:panose1 w:val="020B0502020204020303"/>
    <w:charset w:val="00"/>
    <w:family w:val="swiss"/>
    <w:pitch w:val="variable"/>
    <w:sig w:usb0="A00002AF" w:usb1="5000204A" w:usb2="00000000" w:usb3="00000000" w:csb0="000000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21"/>
    <w:rsid w:val="00196CCD"/>
    <w:rsid w:val="00367821"/>
    <w:rsid w:val="00990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1F0C84-47DD-4A91-B84B-6C54F7A2F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821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7821"/>
    <w:rPr>
      <w:rFonts w:cs="Times New Roman"/>
      <w:color w:val="0563C1" w:themeColor="hyperlink"/>
      <w:u w:val="single"/>
    </w:rPr>
  </w:style>
  <w:style w:type="character" w:styleId="HTMLTypewriter">
    <w:name w:val="HTML Typewriter"/>
    <w:basedOn w:val="DefaultParagraphFont"/>
    <w:uiPriority w:val="99"/>
    <w:semiHidden/>
    <w:unhideWhenUsed/>
    <w:rsid w:val="00367821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image002.png@01D3DBEA.194B93D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hyperlink" Target="http://hostname:50000/startPage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Jesuraj, Justin P</dc:creator>
  <cp:keywords/>
  <dc:description/>
  <cp:lastModifiedBy>Jesuraj, Justin P</cp:lastModifiedBy>
  <cp:revision>2</cp:revision>
  <dcterms:created xsi:type="dcterms:W3CDTF">2018-05-07T06:33:00Z</dcterms:created>
  <dcterms:modified xsi:type="dcterms:W3CDTF">2018-05-07T06:34:00Z</dcterms:modified>
</cp:coreProperties>
</file>