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9E" w:rsidRPr="00E72AD0" w:rsidRDefault="00430AB6">
      <w:pPr>
        <w:rPr>
          <w:b/>
          <w:sz w:val="28"/>
          <w:szCs w:val="28"/>
        </w:rPr>
      </w:pPr>
      <w:r w:rsidRPr="00E72AD0">
        <w:rPr>
          <w:b/>
          <w:sz w:val="28"/>
          <w:szCs w:val="28"/>
        </w:rPr>
        <w:t xml:space="preserve">SMA-X How to sync </w:t>
      </w:r>
      <w:r w:rsidR="00D21142">
        <w:rPr>
          <w:b/>
          <w:sz w:val="28"/>
          <w:szCs w:val="28"/>
        </w:rPr>
        <w:t>users from LDAP to IDM</w:t>
      </w:r>
    </w:p>
    <w:p w:rsidR="00357A91" w:rsidRDefault="00357A91"/>
    <w:p w:rsidR="009722C4" w:rsidRPr="009722C4" w:rsidRDefault="009722C4">
      <w:pPr>
        <w:rPr>
          <w:b/>
          <w:sz w:val="24"/>
          <w:szCs w:val="24"/>
        </w:rPr>
      </w:pPr>
      <w:r w:rsidRPr="009722C4">
        <w:rPr>
          <w:b/>
          <w:sz w:val="24"/>
          <w:szCs w:val="24"/>
        </w:rPr>
        <w:t>Background Knowledge:</w:t>
      </w:r>
    </w:p>
    <w:p w:rsidR="00357A91" w:rsidRDefault="009722C4" w:rsidP="00EE1F02">
      <w:r>
        <w:t>The</w:t>
      </w:r>
      <w:r w:rsidR="00EE1F02">
        <w:t xml:space="preserve"> </w:t>
      </w:r>
      <w:r w:rsidR="00244937">
        <w:t>auto</w:t>
      </w:r>
      <w:r w:rsidR="00EE1F02">
        <w:t xml:space="preserve"> </w:t>
      </w:r>
      <w:r w:rsidR="00244937">
        <w:t xml:space="preserve">user sync from LDAP to </w:t>
      </w:r>
      <w:r w:rsidR="00EE1F02">
        <w:t xml:space="preserve">IDM follows 2 rules which are controlled by 2 parameters in IDM. The 2 rules </w:t>
      </w:r>
      <w:r w:rsidR="009F7C3B">
        <w:t xml:space="preserve">description </w:t>
      </w:r>
      <w:r w:rsidR="00EE1F02">
        <w:t>are as below:</w:t>
      </w:r>
    </w:p>
    <w:p w:rsidR="00EE1F02" w:rsidRDefault="00EE1F02" w:rsidP="00EE1F02">
      <w:r>
        <w:t>1.  Sync every 10 minutes for new groups</w:t>
      </w:r>
    </w:p>
    <w:p w:rsidR="00EE1F02" w:rsidRDefault="00EE1F02" w:rsidP="00EE1F02">
      <w:r>
        <w:t>2.  Sync every 12 hours for all old groups</w:t>
      </w:r>
    </w:p>
    <w:p w:rsidR="00EE1F02" w:rsidRDefault="00EE1F02" w:rsidP="00EE1F02">
      <w:r>
        <w:t>If a new user is added to an old group, it would take 12 hours automatically</w:t>
      </w:r>
    </w:p>
    <w:p w:rsidR="00EE1F02" w:rsidRDefault="00EE1F02" w:rsidP="00EE1F02">
      <w:r>
        <w:t xml:space="preserve">There is a </w:t>
      </w:r>
      <w:r w:rsidR="005706C7">
        <w:t xml:space="preserve">REST </w:t>
      </w:r>
      <w:r w:rsidR="009F7C3B">
        <w:t>method</w:t>
      </w:r>
      <w:r w:rsidR="005706C7">
        <w:t xml:space="preserve"> to sync </w:t>
      </w:r>
      <w:r w:rsidR="00621D4D">
        <w:t xml:space="preserve">all </w:t>
      </w:r>
      <w:r w:rsidR="005706C7">
        <w:t>users from LDAP to IDM manually.</w:t>
      </w:r>
    </w:p>
    <w:p w:rsidR="00621D4D" w:rsidRPr="00356D30" w:rsidRDefault="00621D4D" w:rsidP="00EE1F02">
      <w:pPr>
        <w:rPr>
          <w:lang w:val="en-US"/>
        </w:rPr>
      </w:pPr>
      <w:r>
        <w:rPr>
          <w:lang w:val="en-US"/>
        </w:rPr>
        <w:t>NOTE: There is no</w:t>
      </w:r>
      <w:r w:rsidRPr="00621D4D">
        <w:rPr>
          <w:lang w:val="en-US"/>
        </w:rPr>
        <w:t xml:space="preserve"> REST method to sync a specific user from LDAP to IDM</w:t>
      </w:r>
    </w:p>
    <w:p w:rsidR="00357A91" w:rsidRPr="00247D56" w:rsidRDefault="00247D5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Preparation: </w:t>
      </w:r>
    </w:p>
    <w:p w:rsidR="00511934" w:rsidRDefault="00A108AB">
      <w:r>
        <w:t>1</w:t>
      </w:r>
      <w:r w:rsidR="005F4AF9">
        <w:t xml:space="preserve">. </w:t>
      </w:r>
      <w:r w:rsidR="00815154">
        <w:t>Install the tool Postman</w:t>
      </w:r>
      <w:r w:rsidR="005F4AF9">
        <w:t xml:space="preserve">, and go to </w:t>
      </w:r>
      <w:r w:rsidR="005F4AF9" w:rsidRPr="005F4AF9">
        <w:t>File &gt; Settings &gt; Confirm "Variable autocomplete" is ON</w:t>
      </w:r>
    </w:p>
    <w:p w:rsidR="005F4AF9" w:rsidRDefault="005F4AF9">
      <w:r>
        <w:rPr>
          <w:noProof/>
        </w:rPr>
        <w:drawing>
          <wp:inline distT="0" distB="0" distL="0" distR="0" wp14:anchorId="0BF8EF98" wp14:editId="3B8A0208">
            <wp:extent cx="4587240" cy="3172341"/>
            <wp:effectExtent l="0" t="0" r="381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07464" cy="3186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D18" w:rsidRDefault="00A108AB">
      <w:r>
        <w:t>2</w:t>
      </w:r>
      <w:r w:rsidR="005F4AF9">
        <w:t xml:space="preserve">. </w:t>
      </w:r>
      <w:r w:rsidR="00815154">
        <w:t>Install SMA-X and configure</w:t>
      </w:r>
      <w:r w:rsidR="00477D18">
        <w:t xml:space="preserve"> account and tenant records, the tenant should be in Active status and the tenant URL should be accessed successfully</w:t>
      </w:r>
    </w:p>
    <w:p w:rsidR="00477D18" w:rsidRDefault="00477D18" w:rsidP="00477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477D18">
        <w:rPr>
          <w:rFonts w:ascii="Times New Roman" w:eastAsia="Times New Roman" w:hAnsi="Times New Roman" w:cs="Times New Roman"/>
          <w:sz w:val="24"/>
          <w:szCs w:val="24"/>
          <w:lang w:val="en"/>
        </w:rPr>
        <w:t>https://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[FQDN]</w:t>
      </w:r>
      <w:r w:rsidRPr="00477D18">
        <w:rPr>
          <w:rFonts w:ascii="Times New Roman" w:eastAsia="Times New Roman" w:hAnsi="Times New Roman" w:cs="Times New Roman"/>
          <w:sz w:val="24"/>
          <w:szCs w:val="24"/>
          <w:lang w:val="en"/>
        </w:rPr>
        <w:t>:443/saw/ess?TENANTID=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[</w:t>
      </w:r>
      <w:r w:rsidRPr="00477D18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Pr="00477D18">
        <w:rPr>
          <w:rFonts w:ascii="Times New Roman" w:eastAsia="Times New Roman" w:hAnsi="Times New Roman" w:cs="Times New Roman"/>
          <w:sz w:val="24"/>
          <w:szCs w:val="24"/>
          <w:lang w:val="en"/>
        </w:rPr>
        <w:t>TENANTID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]</w:t>
      </w:r>
    </w:p>
    <w:p w:rsidR="00542F74" w:rsidRPr="00477D18" w:rsidRDefault="00542F74" w:rsidP="00477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477D18" w:rsidRDefault="00A108AB">
      <w:r>
        <w:t xml:space="preserve">3. Configure </w:t>
      </w:r>
      <w:r w:rsidR="00477D18">
        <w:t>the</w:t>
      </w:r>
      <w:r w:rsidR="00477D18">
        <w:t xml:space="preserve"> </w:t>
      </w:r>
      <w:r>
        <w:t xml:space="preserve">External </w:t>
      </w:r>
      <w:r w:rsidR="00352C93">
        <w:t xml:space="preserve">LDAP </w:t>
      </w:r>
      <w:r>
        <w:t>in SMA-X</w:t>
      </w:r>
      <w:r w:rsidR="00477D18">
        <w:t xml:space="preserve"> Accounts</w:t>
      </w:r>
    </w:p>
    <w:p w:rsidR="00477D18" w:rsidRDefault="00477D18">
      <w:r>
        <w:t xml:space="preserve">3.1 Open the SMA-X BO link, for example </w:t>
      </w:r>
      <w:hyperlink r:id="rId6" w:history="1">
        <w:r w:rsidRPr="009533CB">
          <w:rPr>
            <w:rStyle w:val="Hyperlink"/>
          </w:rPr>
          <w:t>https://[FQDN]/bo/</w:t>
        </w:r>
      </w:hyperlink>
    </w:p>
    <w:p w:rsidR="00477D18" w:rsidRDefault="00477D18">
      <w:r>
        <w:t>3.2 Click on Accounts, and select the account record which is going to configure the external LDAP</w:t>
      </w:r>
    </w:p>
    <w:p w:rsidR="00477D18" w:rsidRDefault="00477D18">
      <w:r>
        <w:t>3.3 Click on Authentications in the left of the page, click on New and select type “LDAP configuration”</w:t>
      </w:r>
    </w:p>
    <w:p w:rsidR="00477D18" w:rsidRDefault="00477D18">
      <w:r>
        <w:rPr>
          <w:noProof/>
        </w:rPr>
        <w:lastRenderedPageBreak/>
        <w:drawing>
          <wp:inline distT="0" distB="0" distL="0" distR="0" wp14:anchorId="6D7809C5" wp14:editId="202D96ED">
            <wp:extent cx="5731510" cy="372681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D18" w:rsidRDefault="00477D18">
      <w:r>
        <w:t xml:space="preserve">3.4 </w:t>
      </w:r>
      <w:r w:rsidR="00950622">
        <w:t>Configure the external LDAP information, for example</w:t>
      </w:r>
    </w:p>
    <w:p w:rsidR="00950622" w:rsidRDefault="00950622" w:rsidP="00950622">
      <w:r>
        <w:t>LDAP server settings</w:t>
      </w:r>
    </w:p>
    <w:p w:rsidR="00950622" w:rsidRDefault="00950622">
      <w:r w:rsidRPr="00950622">
        <w:rPr>
          <w:noProof/>
        </w:rPr>
        <w:drawing>
          <wp:inline distT="0" distB="0" distL="0" distR="0">
            <wp:extent cx="4457700" cy="4349890"/>
            <wp:effectExtent l="0" t="0" r="0" b="0"/>
            <wp:docPr id="4" name="Picture 4" descr="C:\Users\gli1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li1\Desktop\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044" cy="435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622" w:rsidRDefault="00950622" w:rsidP="00950622">
      <w:r>
        <w:lastRenderedPageBreak/>
        <w:t>LDAP attributes</w:t>
      </w:r>
    </w:p>
    <w:p w:rsidR="00950622" w:rsidRDefault="00950622" w:rsidP="00950622">
      <w:r w:rsidRPr="00950622">
        <w:rPr>
          <w:noProof/>
        </w:rPr>
        <w:drawing>
          <wp:inline distT="0" distB="0" distL="0" distR="0">
            <wp:extent cx="4439452" cy="3863340"/>
            <wp:effectExtent l="0" t="0" r="0" b="3810"/>
            <wp:docPr id="7" name="Picture 7" descr="C:\Users\gli1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li1\Desktop\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076" cy="3865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622" w:rsidRDefault="00950622" w:rsidP="00950622">
      <w:r>
        <w:t>User login settings</w:t>
      </w:r>
    </w:p>
    <w:p w:rsidR="00815154" w:rsidRDefault="00F6285A">
      <w:r w:rsidRPr="00F6285A">
        <w:rPr>
          <w:noProof/>
        </w:rPr>
        <w:drawing>
          <wp:inline distT="0" distB="0" distL="0" distR="0">
            <wp:extent cx="4480560" cy="3924613"/>
            <wp:effectExtent l="0" t="0" r="0" b="0"/>
            <wp:docPr id="10" name="Picture 10" descr="C:\Users\gli1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li1\Desktop\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368" cy="393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154" w:rsidRDefault="00815154"/>
    <w:p w:rsidR="00815154" w:rsidRDefault="00F6285A">
      <w:r>
        <w:lastRenderedPageBreak/>
        <w:t xml:space="preserve">Click on Save </w:t>
      </w:r>
    </w:p>
    <w:p w:rsidR="00357A91" w:rsidRDefault="00815154">
      <w:r>
        <w:rPr>
          <w:b/>
          <w:sz w:val="24"/>
          <w:szCs w:val="24"/>
        </w:rPr>
        <w:t>REST Method</w:t>
      </w:r>
      <w:r w:rsidR="004661DA" w:rsidRPr="004661DA">
        <w:rPr>
          <w:b/>
          <w:sz w:val="24"/>
          <w:szCs w:val="24"/>
        </w:rPr>
        <w:t>:</w:t>
      </w:r>
      <w:r w:rsidR="004661DA">
        <w:t xml:space="preserve"> </w:t>
      </w:r>
      <w:r w:rsidR="00357A91">
        <w:t xml:space="preserve"> </w:t>
      </w:r>
      <w:r w:rsidR="004661DA">
        <w:t>S</w:t>
      </w:r>
      <w:r w:rsidR="00247D56">
        <w:t>ync user from LDAP to IDM</w:t>
      </w:r>
    </w:p>
    <w:p w:rsidR="00B325A4" w:rsidRDefault="00B325A4" w:rsidP="00141188">
      <w:pPr>
        <w:pStyle w:val="ListParagraph"/>
        <w:numPr>
          <w:ilvl w:val="0"/>
          <w:numId w:val="3"/>
        </w:numPr>
      </w:pPr>
      <w:r>
        <w:t>Open the tool Postman, and click on New to create a basic Request</w:t>
      </w:r>
    </w:p>
    <w:p w:rsidR="00B325A4" w:rsidRDefault="00B325A4" w:rsidP="00B325A4">
      <w:pPr>
        <w:pStyle w:val="ListParagraph"/>
      </w:pPr>
      <w:r>
        <w:rPr>
          <w:noProof/>
        </w:rPr>
        <w:drawing>
          <wp:inline distT="0" distB="0" distL="0" distR="0" wp14:anchorId="56F80FAF" wp14:editId="17F77CAB">
            <wp:extent cx="4041300" cy="24307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44871" cy="2432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5A4" w:rsidRDefault="00B325A4" w:rsidP="00B325A4">
      <w:pPr>
        <w:pStyle w:val="ListParagraph"/>
      </w:pPr>
    </w:p>
    <w:p w:rsidR="00B325A4" w:rsidRDefault="00A46AA5" w:rsidP="00B325A4">
      <w:pPr>
        <w:pStyle w:val="ListParagraph"/>
      </w:pPr>
      <w:r>
        <w:t>Set Request name and select a collection and click Save</w:t>
      </w:r>
    </w:p>
    <w:p w:rsidR="00B325A4" w:rsidRDefault="00B325A4" w:rsidP="00B325A4">
      <w:pPr>
        <w:pStyle w:val="ListParagraph"/>
      </w:pPr>
      <w:r>
        <w:rPr>
          <w:noProof/>
        </w:rPr>
        <w:drawing>
          <wp:inline distT="0" distB="0" distL="0" distR="0" wp14:anchorId="395DCF1C" wp14:editId="34D78F65">
            <wp:extent cx="3298371" cy="461772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03215" cy="4624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5A4" w:rsidRDefault="00B325A4" w:rsidP="00B325A4">
      <w:pPr>
        <w:pStyle w:val="ListParagraph"/>
      </w:pPr>
    </w:p>
    <w:p w:rsidR="00B325A4" w:rsidRDefault="00B325A4" w:rsidP="00B325A4">
      <w:pPr>
        <w:pStyle w:val="ListParagraph"/>
      </w:pPr>
    </w:p>
    <w:p w:rsidR="00BE47B7" w:rsidRDefault="006D099E" w:rsidP="00141188">
      <w:pPr>
        <w:pStyle w:val="ListParagraph"/>
        <w:numPr>
          <w:ilvl w:val="0"/>
          <w:numId w:val="3"/>
        </w:numPr>
      </w:pPr>
      <w:r>
        <w:t>L</w:t>
      </w:r>
      <w:r w:rsidR="00631BE5">
        <w:t>ogin with super admin, and get the token to be used next</w:t>
      </w:r>
    </w:p>
    <w:p w:rsidR="00BF0BC7" w:rsidRDefault="00BF0BC7" w:rsidP="00BF0BC7">
      <w:r>
        <w:lastRenderedPageBreak/>
        <w:t>Select the type POST, and enter request URL, for example</w:t>
      </w:r>
    </w:p>
    <w:p w:rsidR="005F4AF9" w:rsidRDefault="00356D30" w:rsidP="00141188">
      <w:pPr>
        <w:rPr>
          <w:b/>
          <w:bCs/>
          <w:lang w:val="en-US"/>
        </w:rPr>
      </w:pPr>
      <w:hyperlink w:history="1">
        <w:r w:rsidRPr="009533CB">
          <w:rPr>
            <w:rStyle w:val="Hyperlink"/>
            <w:b/>
            <w:bCs/>
            <w:lang w:val="en-US"/>
          </w:rPr>
          <w:t>https://{{FQDN}}/idm_service/v2.0/tokens/</w:t>
        </w:r>
      </w:hyperlink>
    </w:p>
    <w:p w:rsidR="00BF0BC7" w:rsidRPr="00BF0BC7" w:rsidRDefault="00BF0BC7" w:rsidP="00141188">
      <w:r w:rsidRPr="00BF0BC7">
        <w:t>Click on tab Headers</w:t>
      </w:r>
      <w:r>
        <w:t xml:space="preserve"> to add 3 parameters as below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3005"/>
        <w:gridCol w:w="6080"/>
      </w:tblGrid>
      <w:tr w:rsidR="005F4AF9" w:rsidTr="005F4AF9">
        <w:tc>
          <w:tcPr>
            <w:tcW w:w="3005" w:type="dxa"/>
          </w:tcPr>
          <w:p w:rsidR="005F4AF9" w:rsidRDefault="005F4AF9" w:rsidP="0014118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Key</w:t>
            </w:r>
          </w:p>
        </w:tc>
        <w:tc>
          <w:tcPr>
            <w:tcW w:w="6080" w:type="dxa"/>
          </w:tcPr>
          <w:p w:rsidR="005F4AF9" w:rsidRDefault="005F4AF9" w:rsidP="0014118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Value</w:t>
            </w:r>
          </w:p>
        </w:tc>
      </w:tr>
      <w:tr w:rsidR="005F4AF9" w:rsidTr="005F4AF9">
        <w:tc>
          <w:tcPr>
            <w:tcW w:w="3005" w:type="dxa"/>
          </w:tcPr>
          <w:p w:rsidR="005F4AF9" w:rsidRPr="005F4AF9" w:rsidRDefault="005F4AF9" w:rsidP="0014118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Content-Type</w:t>
            </w:r>
          </w:p>
        </w:tc>
        <w:tc>
          <w:tcPr>
            <w:tcW w:w="6080" w:type="dxa"/>
          </w:tcPr>
          <w:p w:rsidR="005F4AF9" w:rsidRPr="005F4AF9" w:rsidRDefault="005F4AF9" w:rsidP="0014118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application/json</w:t>
            </w:r>
          </w:p>
        </w:tc>
      </w:tr>
      <w:tr w:rsidR="005F4AF9" w:rsidTr="005F4AF9">
        <w:tc>
          <w:tcPr>
            <w:tcW w:w="3005" w:type="dxa"/>
          </w:tcPr>
          <w:p w:rsidR="005F4AF9" w:rsidRPr="005F4AF9" w:rsidRDefault="005F4AF9" w:rsidP="00141188">
            <w:pPr>
              <w:rPr>
                <w:bCs/>
                <w:lang w:val="en-US"/>
              </w:rPr>
            </w:pPr>
            <w:r w:rsidRPr="00A108AB">
              <w:rPr>
                <w:bCs/>
                <w:lang w:val="en-US"/>
              </w:rPr>
              <w:t>Accept</w:t>
            </w:r>
          </w:p>
        </w:tc>
        <w:tc>
          <w:tcPr>
            <w:tcW w:w="6080" w:type="dxa"/>
          </w:tcPr>
          <w:p w:rsidR="005F4AF9" w:rsidRPr="005F4AF9" w:rsidRDefault="005F4AF9" w:rsidP="0014118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application/json</w:t>
            </w:r>
          </w:p>
        </w:tc>
      </w:tr>
      <w:tr w:rsidR="005F4AF9" w:rsidTr="005F4AF9">
        <w:tc>
          <w:tcPr>
            <w:tcW w:w="3005" w:type="dxa"/>
          </w:tcPr>
          <w:p w:rsidR="005F4AF9" w:rsidRPr="00A108AB" w:rsidRDefault="005F4AF9" w:rsidP="00141188">
            <w:pPr>
              <w:rPr>
                <w:bCs/>
                <w:lang w:val="en-US"/>
              </w:rPr>
            </w:pPr>
            <w:r w:rsidRPr="00A108AB">
              <w:rPr>
                <w:bCs/>
                <w:lang w:val="en-US"/>
              </w:rPr>
              <w:t>Authorization</w:t>
            </w:r>
          </w:p>
        </w:tc>
        <w:tc>
          <w:tcPr>
            <w:tcW w:w="6080" w:type="dxa"/>
          </w:tcPr>
          <w:p w:rsidR="005F4AF9" w:rsidRPr="00A108AB" w:rsidRDefault="005F4AF9" w:rsidP="005F4AF9">
            <w:pPr>
              <w:spacing w:after="160" w:line="259" w:lineRule="auto"/>
              <w:rPr>
                <w:bCs/>
                <w:lang w:val="en-US"/>
              </w:rPr>
            </w:pPr>
            <w:r w:rsidRPr="00A108AB">
              <w:rPr>
                <w:bCs/>
                <w:lang w:val="en-US"/>
              </w:rPr>
              <w:t>Basic aWRtVHJhbnNwb3J0VXNlcjppZG1UcmFuc3BvcnRVc2Vy</w:t>
            </w:r>
          </w:p>
        </w:tc>
      </w:tr>
    </w:tbl>
    <w:p w:rsidR="005F4AF9" w:rsidRDefault="005F4AF9" w:rsidP="00141188">
      <w:pPr>
        <w:rPr>
          <w:b/>
          <w:bCs/>
          <w:lang w:val="en-US"/>
        </w:rPr>
      </w:pPr>
    </w:p>
    <w:p w:rsidR="00BF0BC7" w:rsidRPr="00BF0BC7" w:rsidRDefault="00BF0BC7" w:rsidP="00BF0BC7">
      <w:r w:rsidRPr="00BF0BC7">
        <w:t xml:space="preserve">Click on tab </w:t>
      </w:r>
      <w:r>
        <w:t>Body and check raw to add codes as below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t>{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t xml:space="preserve">  "passwordCredentials": {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t xml:space="preserve">    "username" : "admin",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t xml:space="preserve">    "password" : "propel"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t xml:space="preserve">  },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t xml:space="preserve">  "tenantName" : "Provider"</w:t>
      </w:r>
    </w:p>
    <w:p w:rsidR="00BF0BC7" w:rsidRDefault="00BF0BC7" w:rsidP="00BF0BC7">
      <w:pPr>
        <w:rPr>
          <w:b/>
          <w:bCs/>
        </w:rPr>
      </w:pPr>
      <w:r w:rsidRPr="00BF0BC7">
        <w:rPr>
          <w:b/>
          <w:bCs/>
        </w:rPr>
        <w:t>}</w:t>
      </w:r>
    </w:p>
    <w:p w:rsidR="00A2118D" w:rsidRDefault="00BF0BC7" w:rsidP="00A2118D">
      <w:r>
        <w:t xml:space="preserve">Note: </w:t>
      </w:r>
      <w:r w:rsidR="00A2118D">
        <w:t xml:space="preserve">The user </w:t>
      </w:r>
      <w:r w:rsidR="00A2118D" w:rsidRPr="000F0952">
        <w:t>admin is a</w:t>
      </w:r>
      <w:r w:rsidR="00A2118D">
        <w:t>n</w:t>
      </w:r>
      <w:r w:rsidR="00A2118D" w:rsidRPr="000F0952">
        <w:t xml:space="preserve"> integration user in Provider org with SUPER_IDM_ADMIN</w:t>
      </w:r>
      <w:r w:rsidR="00A2118D">
        <w:t>.</w:t>
      </w:r>
    </w:p>
    <w:p w:rsidR="00BF0BC7" w:rsidRDefault="00BF0BC7" w:rsidP="00BF0BC7">
      <w:r>
        <w:t>You could use the username / password / tenantName in SMA-X and SMA-SM in order to get the token</w:t>
      </w:r>
    </w:p>
    <w:p w:rsidR="00BF0BC7" w:rsidRDefault="00BF0BC7" w:rsidP="00BF0BC7">
      <w:r w:rsidRPr="000F0952">
        <w:rPr>
          <w:noProof/>
        </w:rPr>
        <w:drawing>
          <wp:inline distT="0" distB="0" distL="0" distR="0" wp14:anchorId="23498523" wp14:editId="56854E21">
            <wp:extent cx="4320914" cy="1752752"/>
            <wp:effectExtent l="0" t="0" r="381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914" cy="1752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BC7" w:rsidRPr="00BF0BC7" w:rsidRDefault="00BF0BC7" w:rsidP="00BF0BC7"/>
    <w:p w:rsidR="00BF0BC7" w:rsidRPr="00BF0BC7" w:rsidRDefault="00BF0BC7" w:rsidP="00BF0BC7">
      <w:pPr>
        <w:rPr>
          <w:bCs/>
        </w:rPr>
      </w:pPr>
      <w:r w:rsidRPr="00BF0BC7">
        <w:rPr>
          <w:bCs/>
        </w:rPr>
        <w:t>Then click on Send button</w:t>
      </w:r>
      <w:r>
        <w:rPr>
          <w:bCs/>
        </w:rPr>
        <w:t>. You would get the token marked in blue as below.</w:t>
      </w:r>
    </w:p>
    <w:p w:rsidR="000F0952" w:rsidRDefault="000F0952" w:rsidP="00141188">
      <w:r w:rsidRPr="000F0952">
        <w:rPr>
          <w:noProof/>
        </w:rPr>
        <w:lastRenderedPageBreak/>
        <w:drawing>
          <wp:inline distT="0" distB="0" distL="0" distR="0" wp14:anchorId="38775A47" wp14:editId="7B804623">
            <wp:extent cx="5731510" cy="2999105"/>
            <wp:effectExtent l="0" t="0" r="2540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BC7" w:rsidRDefault="00BF0BC7" w:rsidP="00141188"/>
    <w:p w:rsidR="00BE47B7" w:rsidRPr="00BF0BC7" w:rsidRDefault="006D099E" w:rsidP="00BF0BC7">
      <w:pPr>
        <w:pStyle w:val="ListParagraph"/>
        <w:numPr>
          <w:ilvl w:val="0"/>
          <w:numId w:val="3"/>
        </w:numPr>
        <w:rPr>
          <w:lang w:val="en-US"/>
        </w:rPr>
      </w:pPr>
      <w:r w:rsidRPr="00BF0BC7">
        <w:rPr>
          <w:lang w:val="en-US"/>
        </w:rPr>
        <w:t>Trigger a job to load user data from LDAP to IDM</w:t>
      </w:r>
    </w:p>
    <w:p w:rsidR="00BF0BC7" w:rsidRDefault="00BF0BC7" w:rsidP="00BF0BC7">
      <w:r>
        <w:t>C</w:t>
      </w:r>
      <w:r>
        <w:t>reate a</w:t>
      </w:r>
      <w:r w:rsidR="005C6451">
        <w:t>nother</w:t>
      </w:r>
      <w:r>
        <w:t xml:space="preserve"> basic Request</w:t>
      </w:r>
      <w:r w:rsidR="005C6451">
        <w:t xml:space="preserve"> as step 1, </w:t>
      </w:r>
      <w:r>
        <w:t>selec</w:t>
      </w:r>
      <w:r>
        <w:t>t the t</w:t>
      </w:r>
      <w:r w:rsidR="005C6451">
        <w:t xml:space="preserve">ype POST, </w:t>
      </w:r>
      <w:r>
        <w:t>enter request URL, for example</w:t>
      </w:r>
    </w:p>
    <w:p w:rsidR="006D099E" w:rsidRDefault="005C6451" w:rsidP="006D099E">
      <w:pPr>
        <w:rPr>
          <w:b/>
          <w:bCs/>
          <w:lang w:val="en-US"/>
        </w:rPr>
      </w:pPr>
      <w:hyperlink w:history="1">
        <w:r w:rsidRPr="009533CB">
          <w:rPr>
            <w:rStyle w:val="Hyperlink"/>
            <w:b/>
            <w:bCs/>
            <w:lang w:val="en-US"/>
          </w:rPr>
          <w:t>https://{{FQDN}}/idm-service/api/scim/tasks</w:t>
        </w:r>
      </w:hyperlink>
    </w:p>
    <w:p w:rsidR="005C6451" w:rsidRPr="00BF0BC7" w:rsidRDefault="005C6451" w:rsidP="005C6451">
      <w:r w:rsidRPr="00BF0BC7">
        <w:t>Click on tab Headers</w:t>
      </w:r>
      <w:r>
        <w:t xml:space="preserve"> to add 3 parameters as below</w:t>
      </w:r>
      <w:r>
        <w:t xml:space="preserve">, </w:t>
      </w:r>
      <w:r>
        <w:rPr>
          <w:bCs/>
          <w:lang w:val="en-US"/>
        </w:rPr>
        <w:t>[X-Auth-Token]</w:t>
      </w:r>
      <w:r>
        <w:rPr>
          <w:bCs/>
          <w:lang w:val="en-US"/>
        </w:rPr>
        <w:t xml:space="preserve"> is </w:t>
      </w:r>
      <w:r w:rsidR="00A2118D">
        <w:rPr>
          <w:bCs/>
          <w:lang w:val="en-US"/>
        </w:rPr>
        <w:t xml:space="preserve">the </w:t>
      </w:r>
      <w:r>
        <w:rPr>
          <w:bCs/>
          <w:lang w:val="en-US"/>
        </w:rPr>
        <w:t>token copied from</w:t>
      </w:r>
      <w:r w:rsidR="00BE6FBF">
        <w:rPr>
          <w:bCs/>
          <w:lang w:val="en-US"/>
        </w:rPr>
        <w:t xml:space="preserve"> step 2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3005"/>
        <w:gridCol w:w="6080"/>
      </w:tblGrid>
      <w:tr w:rsidR="005C6451" w:rsidTr="003304E8">
        <w:tc>
          <w:tcPr>
            <w:tcW w:w="3005" w:type="dxa"/>
          </w:tcPr>
          <w:p w:rsidR="005C6451" w:rsidRDefault="005C6451" w:rsidP="003304E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Key</w:t>
            </w:r>
          </w:p>
        </w:tc>
        <w:tc>
          <w:tcPr>
            <w:tcW w:w="6080" w:type="dxa"/>
          </w:tcPr>
          <w:p w:rsidR="005C6451" w:rsidRDefault="005C6451" w:rsidP="003304E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Value</w:t>
            </w:r>
          </w:p>
        </w:tc>
      </w:tr>
      <w:tr w:rsidR="005C6451" w:rsidTr="003304E8">
        <w:tc>
          <w:tcPr>
            <w:tcW w:w="3005" w:type="dxa"/>
          </w:tcPr>
          <w:p w:rsidR="005C6451" w:rsidRPr="005F4AF9" w:rsidRDefault="005C6451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Content-Type</w:t>
            </w:r>
          </w:p>
        </w:tc>
        <w:tc>
          <w:tcPr>
            <w:tcW w:w="6080" w:type="dxa"/>
          </w:tcPr>
          <w:p w:rsidR="005C6451" w:rsidRPr="005F4AF9" w:rsidRDefault="005C6451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application/json</w:t>
            </w:r>
          </w:p>
        </w:tc>
      </w:tr>
      <w:tr w:rsidR="005C6451" w:rsidTr="003304E8">
        <w:tc>
          <w:tcPr>
            <w:tcW w:w="3005" w:type="dxa"/>
          </w:tcPr>
          <w:p w:rsidR="005C6451" w:rsidRPr="005F4AF9" w:rsidRDefault="005C6451" w:rsidP="003304E8">
            <w:pPr>
              <w:rPr>
                <w:bCs/>
                <w:lang w:val="en-US"/>
              </w:rPr>
            </w:pPr>
            <w:r w:rsidRPr="00A108AB">
              <w:rPr>
                <w:bCs/>
                <w:lang w:val="en-US"/>
              </w:rPr>
              <w:t>Accept</w:t>
            </w:r>
          </w:p>
        </w:tc>
        <w:tc>
          <w:tcPr>
            <w:tcW w:w="6080" w:type="dxa"/>
          </w:tcPr>
          <w:p w:rsidR="005C6451" w:rsidRPr="005F4AF9" w:rsidRDefault="005C6451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application/json</w:t>
            </w:r>
          </w:p>
        </w:tc>
      </w:tr>
      <w:tr w:rsidR="005C6451" w:rsidTr="00356D30">
        <w:trPr>
          <w:trHeight w:val="359"/>
        </w:trPr>
        <w:tc>
          <w:tcPr>
            <w:tcW w:w="3005" w:type="dxa"/>
          </w:tcPr>
          <w:p w:rsidR="005C6451" w:rsidRPr="00A108AB" w:rsidRDefault="005C6451" w:rsidP="003304E8">
            <w:pPr>
              <w:rPr>
                <w:bCs/>
                <w:lang w:val="en-US"/>
              </w:rPr>
            </w:pPr>
            <w:r w:rsidRPr="00356D30">
              <w:rPr>
                <w:bCs/>
                <w:lang w:val="en-US"/>
              </w:rPr>
              <w:t>X-Auth-Token</w:t>
            </w:r>
          </w:p>
        </w:tc>
        <w:tc>
          <w:tcPr>
            <w:tcW w:w="6080" w:type="dxa"/>
          </w:tcPr>
          <w:p w:rsidR="005C6451" w:rsidRPr="00A108AB" w:rsidRDefault="005C6451" w:rsidP="003304E8">
            <w:pPr>
              <w:spacing w:after="160" w:line="259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[X-Auth-Token]</w:t>
            </w:r>
          </w:p>
        </w:tc>
      </w:tr>
    </w:tbl>
    <w:p w:rsidR="005C6451" w:rsidRPr="006D099E" w:rsidRDefault="005C6451" w:rsidP="006D099E"/>
    <w:p w:rsidR="006D099E" w:rsidRDefault="0093197C">
      <w:r w:rsidRPr="0093197C">
        <w:rPr>
          <w:noProof/>
        </w:rPr>
        <w:drawing>
          <wp:inline distT="0" distB="0" distL="0" distR="0" wp14:anchorId="3C030635" wp14:editId="0C653CD0">
            <wp:extent cx="5731510" cy="1367790"/>
            <wp:effectExtent l="0" t="0" r="2540" b="3810"/>
            <wp:docPr id="5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3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6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97C" w:rsidRDefault="0093197C"/>
    <w:p w:rsidR="005C6451" w:rsidRPr="00BF0BC7" w:rsidRDefault="005C6451" w:rsidP="005C6451">
      <w:r w:rsidRPr="00BF0BC7">
        <w:t xml:space="preserve">Click on tab </w:t>
      </w:r>
      <w:r>
        <w:t>Body and check raw to add codes as below</w:t>
      </w:r>
    </w:p>
    <w:p w:rsidR="005C6451" w:rsidRDefault="005C6451" w:rsidP="005C6451">
      <w:r>
        <w:t>{</w:t>
      </w:r>
    </w:p>
    <w:p w:rsidR="005C6451" w:rsidRDefault="005C6451" w:rsidP="005C6451">
      <w:r>
        <w:t xml:space="preserve">  "taskName" : "LDAP_ROSTER_LOADER",</w:t>
      </w:r>
    </w:p>
    <w:p w:rsidR="005C6451" w:rsidRDefault="005C6451" w:rsidP="005C6451">
      <w:r>
        <w:t xml:space="preserve">  "operation" : "START"</w:t>
      </w:r>
    </w:p>
    <w:p w:rsidR="005C6451" w:rsidRDefault="005C6451" w:rsidP="005C6451">
      <w:r>
        <w:t>}</w:t>
      </w:r>
    </w:p>
    <w:p w:rsidR="0093197C" w:rsidRDefault="0093197C">
      <w:r w:rsidRPr="0093197C">
        <w:rPr>
          <w:noProof/>
        </w:rPr>
        <w:lastRenderedPageBreak/>
        <w:drawing>
          <wp:inline distT="0" distB="0" distL="0" distR="0" wp14:anchorId="7FDC8339" wp14:editId="6F082A99">
            <wp:extent cx="5731510" cy="1389380"/>
            <wp:effectExtent l="0" t="0" r="2540" b="127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71C" w:rsidRDefault="00A97CA0" w:rsidP="008E6359">
      <w:pPr>
        <w:rPr>
          <w:bCs/>
        </w:rPr>
      </w:pPr>
      <w:r w:rsidRPr="00BF0BC7">
        <w:rPr>
          <w:bCs/>
        </w:rPr>
        <w:t>Then click on Send button</w:t>
      </w:r>
      <w:r>
        <w:rPr>
          <w:bCs/>
        </w:rPr>
        <w:t xml:space="preserve">. </w:t>
      </w:r>
    </w:p>
    <w:p w:rsidR="008E6359" w:rsidRDefault="008E6359" w:rsidP="008E6359">
      <w:pPr>
        <w:rPr>
          <w:lang w:val="en-US"/>
        </w:rPr>
      </w:pPr>
      <w:r w:rsidRPr="008E6359">
        <w:rPr>
          <w:lang w:val="en-US"/>
        </w:rPr>
        <w:t>The response code must be 200. The sync schedule job will run soon.</w:t>
      </w:r>
    </w:p>
    <w:p w:rsidR="009B671C" w:rsidRDefault="009B671C" w:rsidP="008E6359">
      <w:pPr>
        <w:rPr>
          <w:lang w:val="en-US"/>
        </w:rPr>
      </w:pPr>
      <w:r>
        <w:rPr>
          <w:lang w:val="en-US"/>
        </w:rPr>
        <w:t>If not, go back to step 2</w:t>
      </w:r>
      <w:r w:rsidRPr="008E6359">
        <w:rPr>
          <w:lang w:val="en-US"/>
        </w:rPr>
        <w:t xml:space="preserve"> and check it again.</w:t>
      </w:r>
    </w:p>
    <w:p w:rsidR="00A2118D" w:rsidRDefault="00A2118D" w:rsidP="008E6359">
      <w:pPr>
        <w:rPr>
          <w:lang w:val="en-US"/>
        </w:rPr>
      </w:pPr>
      <w:r w:rsidRPr="00621D4D">
        <w:rPr>
          <w:lang w:val="en-US"/>
        </w:rPr>
        <w:t>It may take some time, depending on the volume you are syncing.</w:t>
      </w:r>
    </w:p>
    <w:p w:rsidR="008E6359" w:rsidRPr="008E6359" w:rsidRDefault="008E6359" w:rsidP="008E6359">
      <w:r w:rsidRPr="008E6359">
        <w:rPr>
          <w:noProof/>
        </w:rPr>
        <w:drawing>
          <wp:inline distT="0" distB="0" distL="0" distR="0" wp14:anchorId="57770F7A" wp14:editId="573000BF">
            <wp:extent cx="3475021" cy="472481"/>
            <wp:effectExtent l="0" t="0" r="0" b="381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75021" cy="47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0B7" w:rsidRPr="008E30B7" w:rsidRDefault="008E30B7">
      <w:pPr>
        <w:rPr>
          <w:b/>
          <w:sz w:val="24"/>
          <w:szCs w:val="24"/>
        </w:rPr>
      </w:pPr>
      <w:r w:rsidRPr="008E30B7">
        <w:rPr>
          <w:b/>
          <w:sz w:val="24"/>
          <w:szCs w:val="24"/>
        </w:rPr>
        <w:t>Verification</w:t>
      </w:r>
      <w:r>
        <w:rPr>
          <w:b/>
          <w:sz w:val="24"/>
          <w:szCs w:val="24"/>
        </w:rPr>
        <w:t xml:space="preserve">: </w:t>
      </w:r>
      <w:r w:rsidRPr="008E30B7">
        <w:t xml:space="preserve">Check the user </w:t>
      </w:r>
      <w:r w:rsidR="00621D4D">
        <w:t xml:space="preserve">by below REST method, and </w:t>
      </w:r>
      <w:r w:rsidRPr="008E30B7">
        <w:t>login service portal</w:t>
      </w:r>
      <w:r w:rsidR="007E5FDA">
        <w:t xml:space="preserve"> (if you have user password)</w:t>
      </w:r>
    </w:p>
    <w:p w:rsidR="00621D4D" w:rsidRDefault="00171BAA" w:rsidP="00E50535">
      <w:pPr>
        <w:pStyle w:val="ListParagraph"/>
        <w:numPr>
          <w:ilvl w:val="0"/>
          <w:numId w:val="3"/>
        </w:numPr>
      </w:pPr>
      <w:r>
        <w:t>Postman:</w:t>
      </w:r>
      <w:r w:rsidR="008E30B7">
        <w:t xml:space="preserve"> </w:t>
      </w:r>
      <w:r w:rsidR="008E30B7" w:rsidRPr="008E30B7">
        <w:t xml:space="preserve">Check the user by </w:t>
      </w:r>
      <w:r w:rsidR="008454D9">
        <w:t>REST method</w:t>
      </w:r>
    </w:p>
    <w:p w:rsidR="00621D4D" w:rsidRDefault="00621D4D" w:rsidP="00621D4D">
      <w:r>
        <w:t>Create another basic Request as step 1, select the t</w:t>
      </w:r>
      <w:r>
        <w:t>ype GET</w:t>
      </w:r>
      <w:r>
        <w:t>, enter request URL, for example</w:t>
      </w:r>
    </w:p>
    <w:p w:rsidR="00356D30" w:rsidRPr="00356D30" w:rsidRDefault="00356D30" w:rsidP="00356D30">
      <w:pPr>
        <w:rPr>
          <w:b/>
          <w:bCs/>
        </w:rPr>
      </w:pPr>
      <w:r>
        <w:rPr>
          <w:b/>
          <w:bCs/>
          <w:lang w:val="en-US"/>
        </w:rPr>
        <w:fldChar w:fldCharType="begin"/>
      </w:r>
      <w:r>
        <w:rPr>
          <w:b/>
          <w:bCs/>
          <w:lang w:val="en-US"/>
        </w:rPr>
        <w:instrText xml:space="preserve"> HYPERLINK "</w:instrText>
      </w:r>
      <w:r w:rsidRPr="00356D30">
        <w:rPr>
          <w:b/>
          <w:bCs/>
          <w:lang w:val="en-US"/>
        </w:rPr>
        <w:instrText>https://{{FQDN}}/idm-service/api/scim/</w:instrText>
      </w:r>
      <w:r w:rsidRPr="00356D30">
        <w:rPr>
          <w:b/>
          <w:bCs/>
        </w:rPr>
        <w:instrText>organizations/{{accountid}}_ldap/users/{{username}}</w:instrText>
      </w:r>
    </w:p>
    <w:p w:rsidR="00356D30" w:rsidRPr="009533CB" w:rsidRDefault="00356D30" w:rsidP="00356D30">
      <w:pPr>
        <w:rPr>
          <w:rStyle w:val="Hyperlink"/>
          <w:b/>
          <w:bCs/>
        </w:rPr>
      </w:pPr>
      <w:r>
        <w:rPr>
          <w:b/>
          <w:bCs/>
          <w:lang w:val="en-US"/>
        </w:rPr>
        <w:instrText xml:space="preserve">" </w:instrText>
      </w:r>
      <w:r>
        <w:rPr>
          <w:b/>
          <w:bCs/>
          <w:lang w:val="en-US"/>
        </w:rPr>
        <w:fldChar w:fldCharType="separate"/>
      </w:r>
      <w:r w:rsidRPr="009533CB">
        <w:rPr>
          <w:rStyle w:val="Hyperlink"/>
          <w:b/>
          <w:bCs/>
          <w:lang w:val="en-US"/>
        </w:rPr>
        <w:t>https://{{FQDN}}/idm-service/api/scim/</w:t>
      </w:r>
      <w:r w:rsidRPr="009533CB">
        <w:rPr>
          <w:rStyle w:val="Hyperlink"/>
          <w:b/>
          <w:bCs/>
        </w:rPr>
        <w:t>organizations/{{accountid}}_ldap/users/{{username}}</w:t>
      </w:r>
    </w:p>
    <w:p w:rsidR="008454D9" w:rsidRPr="00356D30" w:rsidRDefault="00356D30" w:rsidP="008454D9">
      <w:pPr>
        <w:rPr>
          <w:b/>
          <w:bCs/>
        </w:rPr>
      </w:pPr>
      <w:r>
        <w:rPr>
          <w:b/>
          <w:bCs/>
          <w:lang w:val="en-US"/>
        </w:rPr>
        <w:fldChar w:fldCharType="end"/>
      </w:r>
      <w:r w:rsidR="00621D4D" w:rsidRPr="00BF0BC7">
        <w:t>Click on tab Headers</w:t>
      </w:r>
      <w:r w:rsidR="00621D4D">
        <w:t xml:space="preserve"> to add 3 parameters as below, </w:t>
      </w:r>
      <w:r w:rsidR="00621D4D">
        <w:rPr>
          <w:bCs/>
          <w:lang w:val="en-US"/>
        </w:rPr>
        <w:t xml:space="preserve">[X-Auth-Token] is </w:t>
      </w:r>
      <w:r w:rsidR="008454D9">
        <w:rPr>
          <w:bCs/>
          <w:lang w:val="en-US"/>
        </w:rPr>
        <w:t xml:space="preserve">the </w:t>
      </w:r>
      <w:r w:rsidR="00621D4D">
        <w:rPr>
          <w:bCs/>
          <w:lang w:val="en-US"/>
        </w:rPr>
        <w:t>token copied from step 2</w:t>
      </w:r>
      <w:r>
        <w:rPr>
          <w:bCs/>
          <w:lang w:val="en-US"/>
        </w:rPr>
        <w:t xml:space="preserve"> above</w:t>
      </w:r>
      <w:r w:rsidR="008454D9">
        <w:rPr>
          <w:bCs/>
          <w:lang w:val="en-US"/>
        </w:rPr>
        <w:t>.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3005"/>
        <w:gridCol w:w="6080"/>
      </w:tblGrid>
      <w:tr w:rsidR="00621D4D" w:rsidTr="003304E8">
        <w:tc>
          <w:tcPr>
            <w:tcW w:w="3005" w:type="dxa"/>
          </w:tcPr>
          <w:p w:rsidR="00621D4D" w:rsidRDefault="00621D4D" w:rsidP="003304E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Key</w:t>
            </w:r>
          </w:p>
        </w:tc>
        <w:tc>
          <w:tcPr>
            <w:tcW w:w="6080" w:type="dxa"/>
          </w:tcPr>
          <w:p w:rsidR="00621D4D" w:rsidRDefault="00621D4D" w:rsidP="003304E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Value</w:t>
            </w:r>
          </w:p>
        </w:tc>
      </w:tr>
      <w:tr w:rsidR="00621D4D" w:rsidTr="003304E8">
        <w:tc>
          <w:tcPr>
            <w:tcW w:w="3005" w:type="dxa"/>
          </w:tcPr>
          <w:p w:rsidR="00621D4D" w:rsidRPr="005F4AF9" w:rsidRDefault="00621D4D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Content-Type</w:t>
            </w:r>
          </w:p>
        </w:tc>
        <w:tc>
          <w:tcPr>
            <w:tcW w:w="6080" w:type="dxa"/>
          </w:tcPr>
          <w:p w:rsidR="00621D4D" w:rsidRPr="005F4AF9" w:rsidRDefault="00621D4D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application/json</w:t>
            </w:r>
          </w:p>
        </w:tc>
      </w:tr>
      <w:tr w:rsidR="00621D4D" w:rsidTr="003304E8">
        <w:tc>
          <w:tcPr>
            <w:tcW w:w="3005" w:type="dxa"/>
          </w:tcPr>
          <w:p w:rsidR="00621D4D" w:rsidRPr="005F4AF9" w:rsidRDefault="00621D4D" w:rsidP="003304E8">
            <w:pPr>
              <w:rPr>
                <w:bCs/>
                <w:lang w:val="en-US"/>
              </w:rPr>
            </w:pPr>
            <w:r w:rsidRPr="00A108AB">
              <w:rPr>
                <w:bCs/>
                <w:lang w:val="en-US"/>
              </w:rPr>
              <w:t>Accept</w:t>
            </w:r>
          </w:p>
        </w:tc>
        <w:tc>
          <w:tcPr>
            <w:tcW w:w="6080" w:type="dxa"/>
          </w:tcPr>
          <w:p w:rsidR="00621D4D" w:rsidRPr="005F4AF9" w:rsidRDefault="00621D4D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application/json</w:t>
            </w:r>
          </w:p>
        </w:tc>
      </w:tr>
      <w:tr w:rsidR="00621D4D" w:rsidTr="003304E8">
        <w:tc>
          <w:tcPr>
            <w:tcW w:w="3005" w:type="dxa"/>
          </w:tcPr>
          <w:p w:rsidR="00621D4D" w:rsidRPr="00A108AB" w:rsidRDefault="00621D4D" w:rsidP="003304E8">
            <w:pPr>
              <w:rPr>
                <w:bCs/>
                <w:lang w:val="en-US"/>
              </w:rPr>
            </w:pPr>
            <w:r w:rsidRPr="00356D30">
              <w:rPr>
                <w:bCs/>
                <w:lang w:val="en-US"/>
              </w:rPr>
              <w:t>X-Auth-Token</w:t>
            </w:r>
          </w:p>
        </w:tc>
        <w:tc>
          <w:tcPr>
            <w:tcW w:w="6080" w:type="dxa"/>
          </w:tcPr>
          <w:p w:rsidR="00621D4D" w:rsidRPr="00A108AB" w:rsidRDefault="00621D4D" w:rsidP="003304E8">
            <w:pPr>
              <w:spacing w:after="160" w:line="259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[X-Auth-Token]</w:t>
            </w:r>
          </w:p>
        </w:tc>
      </w:tr>
    </w:tbl>
    <w:p w:rsidR="00542F74" w:rsidRPr="007E5FDA" w:rsidRDefault="007E5FDA" w:rsidP="00542F74">
      <w:r w:rsidRPr="00BF0BC7">
        <w:rPr>
          <w:bCs/>
        </w:rPr>
        <w:t>Then click on Send button</w:t>
      </w:r>
      <w:r>
        <w:rPr>
          <w:bCs/>
        </w:rPr>
        <w:t>.</w:t>
      </w:r>
    </w:p>
    <w:p w:rsidR="007E5FDA" w:rsidRDefault="008454D9" w:rsidP="008454D9">
      <w:pPr>
        <w:rPr>
          <w:bCs/>
          <w:lang w:val="en-US"/>
        </w:rPr>
      </w:pPr>
      <w:r>
        <w:rPr>
          <w:bCs/>
          <w:lang w:val="en-US"/>
        </w:rPr>
        <w:t xml:space="preserve">If the token is expired, </w:t>
      </w:r>
      <w:r>
        <w:rPr>
          <w:bCs/>
          <w:lang w:val="en-US"/>
        </w:rPr>
        <w:t xml:space="preserve">you would get message below. </w:t>
      </w:r>
    </w:p>
    <w:p w:rsidR="008454D9" w:rsidRPr="008454D9" w:rsidRDefault="008454D9" w:rsidP="008454D9">
      <w:pPr>
        <w:rPr>
          <w:b/>
          <w:bCs/>
        </w:rPr>
      </w:pPr>
      <w:r w:rsidRPr="008454D9">
        <w:rPr>
          <w:b/>
          <w:bCs/>
        </w:rPr>
        <w:t>{</w:t>
      </w:r>
    </w:p>
    <w:p w:rsidR="008454D9" w:rsidRPr="008454D9" w:rsidRDefault="008454D9" w:rsidP="008454D9">
      <w:pPr>
        <w:rPr>
          <w:b/>
          <w:bCs/>
        </w:rPr>
      </w:pPr>
      <w:r w:rsidRPr="008454D9">
        <w:rPr>
          <w:b/>
          <w:bCs/>
        </w:rPr>
        <w:t xml:space="preserve">    "code": "entity.accessDenied",</w:t>
      </w:r>
    </w:p>
    <w:p w:rsidR="008454D9" w:rsidRPr="008454D9" w:rsidRDefault="008454D9" w:rsidP="008454D9">
      <w:pPr>
        <w:rPr>
          <w:b/>
          <w:bCs/>
        </w:rPr>
      </w:pPr>
      <w:r w:rsidRPr="008454D9">
        <w:rPr>
          <w:b/>
          <w:bCs/>
        </w:rPr>
        <w:t xml:space="preserve">    "detail": "Access is denied"</w:t>
      </w:r>
    </w:p>
    <w:p w:rsidR="008454D9" w:rsidRDefault="008454D9" w:rsidP="008454D9">
      <w:pPr>
        <w:rPr>
          <w:b/>
          <w:bCs/>
        </w:rPr>
      </w:pPr>
      <w:r w:rsidRPr="008454D9">
        <w:rPr>
          <w:b/>
          <w:bCs/>
        </w:rPr>
        <w:t>}</w:t>
      </w:r>
    </w:p>
    <w:p w:rsidR="007E5FDA" w:rsidRPr="007E5FDA" w:rsidRDefault="007E5FDA" w:rsidP="008454D9">
      <w:pPr>
        <w:rPr>
          <w:bCs/>
          <w:lang w:val="en-US"/>
        </w:rPr>
      </w:pPr>
      <w:r>
        <w:rPr>
          <w:bCs/>
          <w:lang w:val="en-US"/>
        </w:rPr>
        <w:t>Please g</w:t>
      </w:r>
      <w:r>
        <w:rPr>
          <w:bCs/>
          <w:lang w:val="en-US"/>
        </w:rPr>
        <w:t xml:space="preserve">o to step 2 to renew the token, copy and paste to </w:t>
      </w:r>
      <w:r>
        <w:rPr>
          <w:bCs/>
          <w:lang w:val="en-US"/>
        </w:rPr>
        <w:t>[X-Auth-Token]</w:t>
      </w:r>
    </w:p>
    <w:p w:rsidR="00621D4D" w:rsidRDefault="00621D4D" w:rsidP="00621D4D"/>
    <w:p w:rsidR="00542F74" w:rsidRPr="006D099E" w:rsidRDefault="00542F74" w:rsidP="00621D4D"/>
    <w:p w:rsidR="00621D4D" w:rsidRDefault="00356D30" w:rsidP="00621D4D">
      <w:r w:rsidRPr="00356D30">
        <w:lastRenderedPageBreak/>
        <w:drawing>
          <wp:inline distT="0" distB="0" distL="0" distR="0" wp14:anchorId="4E61F6C9" wp14:editId="1910EBFE">
            <wp:extent cx="5731510" cy="2625725"/>
            <wp:effectExtent l="0" t="0" r="2540" b="3175"/>
            <wp:docPr id="1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1D4D" w:rsidRDefault="00621D4D" w:rsidP="00621D4D"/>
    <w:p w:rsidR="00621D4D" w:rsidRDefault="00542F74" w:rsidP="00621D4D">
      <w:r>
        <w:t>The result confirm the user is synced to IDM successfully</w:t>
      </w:r>
    </w:p>
    <w:p w:rsidR="00DA02A9" w:rsidRDefault="00DA02A9" w:rsidP="00E50535">
      <w:pPr>
        <w:pStyle w:val="ListParagraph"/>
        <w:numPr>
          <w:ilvl w:val="0"/>
          <w:numId w:val="3"/>
        </w:numPr>
      </w:pPr>
      <w:r>
        <w:t>Login Servi</w:t>
      </w:r>
      <w:r w:rsidR="00542F74">
        <w:t>ce Portal with the user</w:t>
      </w:r>
      <w:r w:rsidR="00D273F5">
        <w:t>name</w:t>
      </w:r>
      <w:r w:rsidR="00542F74">
        <w:t xml:space="preserve"> </w:t>
      </w:r>
      <w:r w:rsidR="00D273F5">
        <w:t xml:space="preserve">/ password </w:t>
      </w:r>
      <w:r w:rsidR="00542F74">
        <w:t>with below URL</w:t>
      </w:r>
    </w:p>
    <w:p w:rsidR="00542F74" w:rsidRDefault="00542F74" w:rsidP="00542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2F74">
        <w:rPr>
          <w:rFonts w:ascii="Times New Roman" w:eastAsia="Times New Roman" w:hAnsi="Times New Roman" w:cs="Times New Roman"/>
          <w:sz w:val="24"/>
          <w:szCs w:val="24"/>
          <w:lang w:val="en"/>
        </w:rPr>
        <w:t>https://[FQDN]:443/saw/ess?TENANTID=[ TENANTID]</w:t>
      </w:r>
    </w:p>
    <w:p w:rsidR="00542F74" w:rsidRPr="00542F74" w:rsidRDefault="00542F74" w:rsidP="00542F7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0479" w:rsidRDefault="00D82A1F" w:rsidP="00542F74">
      <w:pPr>
        <w:rPr>
          <w:lang w:val="en-US"/>
        </w:rPr>
      </w:pPr>
      <w:r w:rsidRPr="00542F74">
        <w:rPr>
          <w:lang w:val="en-US"/>
        </w:rPr>
        <w:t xml:space="preserve">After login service portal, a specific user would sync to SMA-X persons table and BO users. </w:t>
      </w:r>
    </w:p>
    <w:p w:rsidR="00D82A1F" w:rsidRPr="00542F74" w:rsidRDefault="00D82A1F" w:rsidP="00542F74">
      <w:pPr>
        <w:rPr>
          <w:lang w:val="en-US"/>
        </w:rPr>
      </w:pPr>
      <w:r w:rsidRPr="00542F74">
        <w:rPr>
          <w:lang w:val="en-US"/>
        </w:rPr>
        <w:t>Before login</w:t>
      </w:r>
      <w:r w:rsidR="00120479">
        <w:rPr>
          <w:lang w:val="en-US"/>
        </w:rPr>
        <w:t xml:space="preserve"> service portal</w:t>
      </w:r>
      <w:r w:rsidR="00B61E04">
        <w:rPr>
          <w:lang w:val="en-US"/>
        </w:rPr>
        <w:t>, the user is synced to</w:t>
      </w:r>
      <w:r w:rsidRPr="00542F74">
        <w:rPr>
          <w:lang w:val="en-US"/>
        </w:rPr>
        <w:t xml:space="preserve"> IDM</w:t>
      </w:r>
      <w:r w:rsidR="00D273F5">
        <w:rPr>
          <w:lang w:val="en-US"/>
        </w:rPr>
        <w:t xml:space="preserve">, not shown in </w:t>
      </w:r>
      <w:r w:rsidR="00205B23">
        <w:rPr>
          <w:lang w:val="en-US"/>
        </w:rPr>
        <w:t>SMA-X persons table nor</w:t>
      </w:r>
      <w:r w:rsidR="00D273F5" w:rsidRPr="00542F74">
        <w:rPr>
          <w:lang w:val="en-US"/>
        </w:rPr>
        <w:t xml:space="preserve"> BO users</w:t>
      </w:r>
      <w:r w:rsidRPr="00542F74">
        <w:rPr>
          <w:lang w:val="en-US"/>
        </w:rPr>
        <w:t>.</w:t>
      </w:r>
    </w:p>
    <w:p w:rsidR="00542F74" w:rsidRDefault="00542F74" w:rsidP="00542F74">
      <w:pPr>
        <w:rPr>
          <w:lang w:val="en-US"/>
        </w:rPr>
      </w:pPr>
    </w:p>
    <w:p w:rsidR="00D273F5" w:rsidRDefault="003E3C2C" w:rsidP="00542F74">
      <w:r>
        <w:t xml:space="preserve">Note: </w:t>
      </w:r>
      <w:r w:rsidR="00D273F5">
        <w:t>If there are errors</w:t>
      </w:r>
      <w:r w:rsidR="00A7219F">
        <w:t xml:space="preserve"> when login </w:t>
      </w:r>
      <w:r w:rsidR="00B405D2">
        <w:t>SMA-X Service P</w:t>
      </w:r>
      <w:r w:rsidR="00A7219F">
        <w:t>ortal</w:t>
      </w:r>
      <w:r w:rsidR="00D273F5">
        <w:t xml:space="preserve">, please go to check Service Portal </w:t>
      </w:r>
      <w:r w:rsidR="00B405D2">
        <w:t>log</w:t>
      </w:r>
      <w:bookmarkStart w:id="0" w:name="_GoBack"/>
      <w:bookmarkEnd w:id="0"/>
    </w:p>
    <w:p w:rsidR="003E3C2C" w:rsidRPr="003E3C2C" w:rsidRDefault="003E3C2C" w:rsidP="00542F74">
      <w:r w:rsidRPr="00542F74">
        <w:rPr>
          <w:lang w:val="en-US"/>
        </w:rPr>
        <w:t>/var/vols/itom/itsma/itsma-itsma1-global/logs/xservices/serviceportal/itom-xservices-serviceportal-</w:t>
      </w:r>
      <w:r w:rsidR="008C68C5" w:rsidRPr="00542F74">
        <w:rPr>
          <w:lang w:val="en-US"/>
        </w:rPr>
        <w:t>***-***-YYYY-MM-DD</w:t>
      </w:r>
      <w:r w:rsidRPr="00542F74">
        <w:rPr>
          <w:lang w:val="en-US"/>
        </w:rPr>
        <w:t>/maas/ess_error.log</w:t>
      </w:r>
    </w:p>
    <w:p w:rsidR="003E3C2C" w:rsidRPr="00D82A1F" w:rsidRDefault="003E3C2C" w:rsidP="003E3C2C">
      <w:pPr>
        <w:pStyle w:val="ListParagraph"/>
      </w:pPr>
    </w:p>
    <w:p w:rsidR="00D82A1F" w:rsidRDefault="00D82A1F" w:rsidP="00D82A1F">
      <w:pPr>
        <w:pStyle w:val="ListParagraph"/>
      </w:pPr>
    </w:p>
    <w:p w:rsidR="00DA02A9" w:rsidRDefault="00DA02A9" w:rsidP="00DA02A9">
      <w:pPr>
        <w:ind w:left="360"/>
      </w:pPr>
    </w:p>
    <w:sectPr w:rsidR="00DA02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97913"/>
    <w:multiLevelType w:val="hybridMultilevel"/>
    <w:tmpl w:val="9C084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76CA6"/>
    <w:multiLevelType w:val="hybridMultilevel"/>
    <w:tmpl w:val="A484EC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DE4DBD"/>
    <w:multiLevelType w:val="hybridMultilevel"/>
    <w:tmpl w:val="6248F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8A72F6"/>
    <w:multiLevelType w:val="hybridMultilevel"/>
    <w:tmpl w:val="55E80F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5694C"/>
    <w:multiLevelType w:val="hybridMultilevel"/>
    <w:tmpl w:val="34307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68B"/>
    <w:rsid w:val="000D1A5E"/>
    <w:rsid w:val="000F0952"/>
    <w:rsid w:val="00120479"/>
    <w:rsid w:val="00141188"/>
    <w:rsid w:val="00171BAA"/>
    <w:rsid w:val="0019268B"/>
    <w:rsid w:val="00205B23"/>
    <w:rsid w:val="00244937"/>
    <w:rsid w:val="00247D56"/>
    <w:rsid w:val="002A23CE"/>
    <w:rsid w:val="002E73EA"/>
    <w:rsid w:val="00352C93"/>
    <w:rsid w:val="00356D30"/>
    <w:rsid w:val="00357A91"/>
    <w:rsid w:val="003D4075"/>
    <w:rsid w:val="003E3C2C"/>
    <w:rsid w:val="00430AB6"/>
    <w:rsid w:val="0045138E"/>
    <w:rsid w:val="004661DA"/>
    <w:rsid w:val="00477D18"/>
    <w:rsid w:val="00511934"/>
    <w:rsid w:val="0053582A"/>
    <w:rsid w:val="00542F74"/>
    <w:rsid w:val="005706C7"/>
    <w:rsid w:val="00591151"/>
    <w:rsid w:val="005C6451"/>
    <w:rsid w:val="005F4AF9"/>
    <w:rsid w:val="00621D4D"/>
    <w:rsid w:val="00631BE5"/>
    <w:rsid w:val="006D099E"/>
    <w:rsid w:val="00783A3C"/>
    <w:rsid w:val="007E5FDA"/>
    <w:rsid w:val="00815154"/>
    <w:rsid w:val="008335F1"/>
    <w:rsid w:val="008454D9"/>
    <w:rsid w:val="008C68C5"/>
    <w:rsid w:val="008E30B7"/>
    <w:rsid w:val="008E6359"/>
    <w:rsid w:val="0093197C"/>
    <w:rsid w:val="00950622"/>
    <w:rsid w:val="009722C4"/>
    <w:rsid w:val="00995AED"/>
    <w:rsid w:val="009B671C"/>
    <w:rsid w:val="009F7C3B"/>
    <w:rsid w:val="00A108AB"/>
    <w:rsid w:val="00A2118D"/>
    <w:rsid w:val="00A46AA5"/>
    <w:rsid w:val="00A7219F"/>
    <w:rsid w:val="00A97CA0"/>
    <w:rsid w:val="00B325A4"/>
    <w:rsid w:val="00B405D2"/>
    <w:rsid w:val="00B61E04"/>
    <w:rsid w:val="00B86360"/>
    <w:rsid w:val="00BE47B7"/>
    <w:rsid w:val="00BE6FBF"/>
    <w:rsid w:val="00BF0BC7"/>
    <w:rsid w:val="00CE1CE1"/>
    <w:rsid w:val="00D03F0D"/>
    <w:rsid w:val="00D12770"/>
    <w:rsid w:val="00D21142"/>
    <w:rsid w:val="00D273F5"/>
    <w:rsid w:val="00D82A1F"/>
    <w:rsid w:val="00DA02A9"/>
    <w:rsid w:val="00DA6EC5"/>
    <w:rsid w:val="00E50535"/>
    <w:rsid w:val="00E72AD0"/>
    <w:rsid w:val="00EE1F02"/>
    <w:rsid w:val="00F6285A"/>
    <w:rsid w:val="00F6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D9215D-657A-443F-85A0-6BB4EC50F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D4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18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E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F4AF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F4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19939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8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9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7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47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62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17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696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478563">
                                          <w:marLeft w:val="0"/>
                                          <w:marRight w:val="-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306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356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461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9424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5917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478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677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[FQDN]/bo/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8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4526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Gao, Li (Tracy, Micro Focus Customer Support)</dc:creator>
  <cp:keywords/>
  <dc:description/>
  <cp:lastModifiedBy>Gao, Li (Tracy, Micro Focus Customer Support)</cp:lastModifiedBy>
  <cp:revision>62</cp:revision>
  <dcterms:created xsi:type="dcterms:W3CDTF">2018-03-12T07:59:00Z</dcterms:created>
  <dcterms:modified xsi:type="dcterms:W3CDTF">2018-03-14T08:54:00Z</dcterms:modified>
</cp:coreProperties>
</file>