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FD4EC" w14:textId="77777777" w:rsidR="00897233" w:rsidRDefault="00897233" w:rsidP="00897233">
      <w:pPr>
        <w:pStyle w:val="Heading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36"/>
          <w:szCs w:val="36"/>
        </w:rPr>
        <w:t xml:space="preserve">Impact </w:t>
      </w:r>
      <w:r w:rsidR="002B1AF8">
        <w:rPr>
          <w:rFonts w:ascii="Arial" w:hAnsi="Arial" w:cs="Arial"/>
          <w:b w:val="0"/>
          <w:bCs w:val="0"/>
          <w:color w:val="333333"/>
          <w:sz w:val="36"/>
          <w:szCs w:val="36"/>
        </w:rPr>
        <w:t>of</w:t>
      </w:r>
      <w:r>
        <w:rPr>
          <w:rFonts w:ascii="Arial" w:hAnsi="Arial" w:cs="Arial"/>
          <w:b w:val="0"/>
          <w:bCs w:val="0"/>
          <w:color w:val="333333"/>
          <w:sz w:val="36"/>
          <w:szCs w:val="36"/>
        </w:rPr>
        <w:t xml:space="preserve"> end of support for Flash</w:t>
      </w:r>
      <w:r w:rsidR="002B1AF8">
        <w:rPr>
          <w:rFonts w:ascii="Arial" w:hAnsi="Arial" w:cs="Arial"/>
          <w:b w:val="0"/>
          <w:bCs w:val="0"/>
          <w:color w:val="333333"/>
          <w:sz w:val="36"/>
          <w:szCs w:val="36"/>
        </w:rPr>
        <w:t xml:space="preserve"> on ITBA</w:t>
      </w:r>
    </w:p>
    <w:p w14:paraId="161853B4" w14:textId="77777777" w:rsidR="00897233" w:rsidRPr="00897233" w:rsidRDefault="00897233" w:rsidP="00897233">
      <w:pPr>
        <w:pBdr>
          <w:bottom w:val="single" w:sz="6" w:space="0" w:color="EEEEEE"/>
        </w:pBdr>
        <w:shd w:val="clear" w:color="auto" w:fill="FFFFFF"/>
        <w:spacing w:before="360" w:after="180" w:line="240" w:lineRule="auto"/>
        <w:outlineLvl w:val="2"/>
        <w:rPr>
          <w:rFonts w:ascii="Arial" w:eastAsia="Times New Roman" w:hAnsi="Arial" w:cs="Arial"/>
          <w:color w:val="333333"/>
          <w:sz w:val="36"/>
          <w:szCs w:val="36"/>
        </w:rPr>
      </w:pPr>
      <w:r w:rsidRPr="00897233">
        <w:rPr>
          <w:rFonts w:ascii="Arial" w:eastAsia="Times New Roman" w:hAnsi="Arial" w:cs="Arial"/>
          <w:color w:val="333333"/>
          <w:sz w:val="36"/>
          <w:szCs w:val="36"/>
        </w:rPr>
        <w:t>Summary</w:t>
      </w:r>
    </w:p>
    <w:p w14:paraId="3E4FDE82" w14:textId="47ECF8B7" w:rsidR="005644D8" w:rsidRPr="005644D8" w:rsidRDefault="005644D8" w:rsidP="005644D8">
      <w:pPr>
        <w:spacing w:after="0" w:line="240" w:lineRule="auto"/>
        <w:rPr>
          <w:rFonts w:ascii="Calibri" w:eastAsia="Times New Roman" w:hAnsi="Calibri" w:cs="Calibri"/>
        </w:rPr>
      </w:pPr>
      <w:r w:rsidRPr="005644D8">
        <w:rPr>
          <w:rFonts w:ascii="Calibri" w:eastAsia="Times New Roman" w:hAnsi="Calibri" w:cs="Calibri"/>
        </w:rPr>
        <w:t xml:space="preserve">Flash support ends in December 2020. Some of the </w:t>
      </w:r>
      <w:r w:rsidR="002B1AF8">
        <w:rPr>
          <w:rFonts w:ascii="Calibri" w:eastAsia="Times New Roman" w:hAnsi="Calibri" w:cs="Calibri"/>
        </w:rPr>
        <w:t>IT Business Analytics (</w:t>
      </w:r>
      <w:r w:rsidRPr="005644D8">
        <w:rPr>
          <w:rFonts w:ascii="Calibri" w:eastAsia="Times New Roman" w:hAnsi="Calibri" w:cs="Calibri"/>
        </w:rPr>
        <w:t>ITBA</w:t>
      </w:r>
      <w:r w:rsidR="002B1AF8">
        <w:rPr>
          <w:rFonts w:ascii="Calibri" w:eastAsia="Times New Roman" w:hAnsi="Calibri" w:cs="Calibri"/>
        </w:rPr>
        <w:t>)</w:t>
      </w:r>
      <w:r w:rsidRPr="005644D8">
        <w:rPr>
          <w:rFonts w:ascii="Calibri" w:eastAsia="Times New Roman" w:hAnsi="Calibri" w:cs="Calibri"/>
        </w:rPr>
        <w:t xml:space="preserve"> screens, such as Context designer, SWF report viewer, and Xcelsius report viewer use Flash. This document explains the impact of end of support for Flash on </w:t>
      </w:r>
      <w:r w:rsidR="001D005E">
        <w:rPr>
          <w:rFonts w:ascii="Calibri" w:eastAsia="Times New Roman" w:hAnsi="Calibri" w:cs="Calibri"/>
        </w:rPr>
        <w:t>ITBA</w:t>
      </w:r>
      <w:r w:rsidRPr="005644D8">
        <w:rPr>
          <w:rFonts w:ascii="Calibri" w:eastAsia="Times New Roman" w:hAnsi="Calibri" w:cs="Calibri"/>
        </w:rPr>
        <w:t>, and the remedies.</w:t>
      </w:r>
    </w:p>
    <w:p w14:paraId="1917EAF5" w14:textId="77777777" w:rsidR="005644D8" w:rsidRDefault="005644D8" w:rsidP="00204653">
      <w:pPr>
        <w:spacing w:after="0" w:line="240" w:lineRule="auto"/>
        <w:rPr>
          <w:rFonts w:ascii="Calibri" w:eastAsia="Times New Roman" w:hAnsi="Calibri" w:cs="Calibri"/>
        </w:rPr>
      </w:pPr>
    </w:p>
    <w:p w14:paraId="459D88A7" w14:textId="77777777" w:rsidR="00897233" w:rsidRPr="00897233" w:rsidRDefault="00897233" w:rsidP="0089723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897233">
        <w:rPr>
          <w:rFonts w:ascii="Arial" w:eastAsia="Times New Roman" w:hAnsi="Arial" w:cs="Arial"/>
          <w:color w:val="333333"/>
          <w:sz w:val="21"/>
          <w:szCs w:val="21"/>
        </w:rPr>
        <w:t> </w:t>
      </w:r>
    </w:p>
    <w:p w14:paraId="47904BBB" w14:textId="77777777" w:rsidR="00897233" w:rsidRPr="005644D8" w:rsidRDefault="005644D8" w:rsidP="005644D8">
      <w:pPr>
        <w:pBdr>
          <w:bottom w:val="single" w:sz="6" w:space="0" w:color="EEEEEE"/>
        </w:pBdr>
        <w:shd w:val="clear" w:color="auto" w:fill="FFFFFF"/>
        <w:spacing w:before="360" w:after="180" w:line="240" w:lineRule="auto"/>
        <w:outlineLvl w:val="2"/>
        <w:rPr>
          <w:rFonts w:ascii="Arial" w:eastAsia="Times New Roman" w:hAnsi="Arial" w:cs="Arial"/>
          <w:color w:val="333333"/>
          <w:sz w:val="36"/>
          <w:szCs w:val="36"/>
        </w:rPr>
      </w:pPr>
      <w:r w:rsidRPr="005644D8">
        <w:rPr>
          <w:rFonts w:ascii="Arial" w:eastAsia="Times New Roman" w:hAnsi="Arial" w:cs="Arial"/>
          <w:color w:val="333333"/>
          <w:sz w:val="36"/>
          <w:szCs w:val="36"/>
        </w:rPr>
        <w:t xml:space="preserve">Test the impact </w:t>
      </w:r>
      <w:r w:rsidR="00897233" w:rsidRPr="00897233">
        <w:rPr>
          <w:rFonts w:ascii="Arial" w:eastAsia="Times New Roman" w:hAnsi="Arial" w:cs="Arial"/>
          <w:color w:val="333333"/>
          <w:sz w:val="36"/>
          <w:szCs w:val="36"/>
        </w:rPr>
        <w:t xml:space="preserve">on your ITBA solution </w:t>
      </w:r>
    </w:p>
    <w:p w14:paraId="05B60F57" w14:textId="6D6A7EA1" w:rsidR="005644D8" w:rsidRDefault="004A34FC" w:rsidP="005644D8">
      <w:pPr>
        <w:pStyle w:val="ListParagraph"/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Disable</w:t>
      </w:r>
      <w:r w:rsidR="005644D8" w:rsidRPr="005644D8">
        <w:rPr>
          <w:rFonts w:ascii="Arial" w:eastAsia="Times New Roman" w:hAnsi="Arial" w:cs="Arial"/>
          <w:color w:val="333333"/>
          <w:sz w:val="21"/>
          <w:szCs w:val="21"/>
        </w:rPr>
        <w:t xml:space="preserve"> Flash</w:t>
      </w:r>
      <w:r>
        <w:rPr>
          <w:rFonts w:ascii="Arial" w:eastAsia="Times New Roman" w:hAnsi="Arial" w:cs="Arial"/>
          <w:color w:val="333333"/>
          <w:sz w:val="21"/>
          <w:szCs w:val="21"/>
        </w:rPr>
        <w:t xml:space="preserve"> in your browser. Refer to </w:t>
      </w:r>
      <w:r w:rsidR="000E6854">
        <w:rPr>
          <w:rFonts w:ascii="Arial" w:eastAsia="Times New Roman" w:hAnsi="Arial" w:cs="Arial"/>
          <w:color w:val="333333"/>
          <w:sz w:val="21"/>
          <w:szCs w:val="21"/>
        </w:rPr>
        <w:t xml:space="preserve">the </w:t>
      </w:r>
      <w:r>
        <w:rPr>
          <w:rFonts w:ascii="Arial" w:eastAsia="Times New Roman" w:hAnsi="Arial" w:cs="Arial"/>
          <w:color w:val="333333"/>
          <w:sz w:val="21"/>
          <w:szCs w:val="21"/>
        </w:rPr>
        <w:t>browser documentation for details on how to disable Flash.</w:t>
      </w:r>
    </w:p>
    <w:p w14:paraId="34773E3E" w14:textId="6CA3EE09" w:rsidR="00E91E4D" w:rsidRDefault="00E91E4D" w:rsidP="00E91E4D">
      <w:pPr>
        <w:pStyle w:val="ListParagraph"/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Access all the ITBA screens</w:t>
      </w:r>
      <w:r w:rsidR="00763EE0">
        <w:rPr>
          <w:rFonts w:ascii="Arial" w:eastAsia="Times New Roman" w:hAnsi="Arial" w:cs="Arial"/>
          <w:color w:val="333333"/>
          <w:sz w:val="21"/>
          <w:szCs w:val="21"/>
        </w:rPr>
        <w:t xml:space="preserve"> you work with.</w:t>
      </w:r>
    </w:p>
    <w:p w14:paraId="5D9BAEDB" w14:textId="67EFC428" w:rsidR="00E91E4D" w:rsidRPr="00E91E4D" w:rsidRDefault="00E91E4D" w:rsidP="00E91E4D">
      <w:pPr>
        <w:pStyle w:val="ListParagraph"/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0"/>
          <w:szCs w:val="20"/>
        </w:rPr>
        <w:t xml:space="preserve">If the </w:t>
      </w:r>
      <w:r w:rsidR="00DA3899">
        <w:rPr>
          <w:rFonts w:ascii="Arial" w:eastAsia="Times New Roman" w:hAnsi="Arial" w:cs="Arial"/>
          <w:color w:val="333333"/>
          <w:sz w:val="20"/>
          <w:szCs w:val="20"/>
        </w:rPr>
        <w:t xml:space="preserve">ITBA </w:t>
      </w:r>
      <w:r>
        <w:rPr>
          <w:rFonts w:ascii="Arial" w:eastAsia="Times New Roman" w:hAnsi="Arial" w:cs="Arial"/>
          <w:color w:val="333333"/>
          <w:sz w:val="20"/>
          <w:szCs w:val="20"/>
        </w:rPr>
        <w:t>screens load properly and you are able to perform actions on them, then</w:t>
      </w:r>
      <w:r w:rsidRPr="00E91E4D">
        <w:rPr>
          <w:rFonts w:ascii="Arial" w:eastAsia="Times New Roman" w:hAnsi="Arial" w:cs="Arial"/>
          <w:color w:val="333333"/>
          <w:sz w:val="20"/>
          <w:szCs w:val="20"/>
        </w:rPr>
        <w:t xml:space="preserve"> there is no impact on </w:t>
      </w:r>
      <w:r>
        <w:rPr>
          <w:rFonts w:ascii="Arial" w:eastAsia="Times New Roman" w:hAnsi="Arial" w:cs="Arial"/>
          <w:color w:val="333333"/>
          <w:sz w:val="20"/>
          <w:szCs w:val="20"/>
        </w:rPr>
        <w:t xml:space="preserve">your </w:t>
      </w:r>
      <w:r w:rsidRPr="00E91E4D">
        <w:rPr>
          <w:rFonts w:ascii="Arial" w:eastAsia="Times New Roman" w:hAnsi="Arial" w:cs="Arial"/>
          <w:color w:val="333333"/>
          <w:sz w:val="20"/>
          <w:szCs w:val="20"/>
        </w:rPr>
        <w:t>ITBA solution.</w:t>
      </w:r>
    </w:p>
    <w:p w14:paraId="388FFBB3" w14:textId="70C4F2FE" w:rsidR="00686E29" w:rsidRPr="00686E29" w:rsidRDefault="00934157" w:rsidP="002116CA">
      <w:pPr>
        <w:pStyle w:val="ListParagraph"/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686E29">
        <w:rPr>
          <w:rFonts w:ascii="Arial" w:eastAsia="Times New Roman" w:hAnsi="Arial" w:cs="Arial"/>
          <w:color w:val="333333"/>
          <w:sz w:val="20"/>
          <w:szCs w:val="20"/>
        </w:rPr>
        <w:t xml:space="preserve">If the </w:t>
      </w:r>
      <w:r w:rsidR="00DA3899">
        <w:rPr>
          <w:rFonts w:ascii="Arial" w:eastAsia="Times New Roman" w:hAnsi="Arial" w:cs="Arial"/>
          <w:color w:val="333333"/>
          <w:sz w:val="20"/>
          <w:szCs w:val="20"/>
        </w:rPr>
        <w:t xml:space="preserve">ITBA </w:t>
      </w:r>
      <w:r w:rsidRPr="00686E29">
        <w:rPr>
          <w:rFonts w:ascii="Arial" w:eastAsia="Times New Roman" w:hAnsi="Arial" w:cs="Arial"/>
          <w:color w:val="333333"/>
          <w:sz w:val="20"/>
          <w:szCs w:val="20"/>
        </w:rPr>
        <w:t xml:space="preserve">screens do not load properly or do not respond to the </w:t>
      </w:r>
      <w:r w:rsidR="00763EE0">
        <w:rPr>
          <w:rFonts w:ascii="Arial" w:eastAsia="Times New Roman" w:hAnsi="Arial" w:cs="Arial"/>
          <w:color w:val="333333"/>
          <w:sz w:val="20"/>
          <w:szCs w:val="20"/>
        </w:rPr>
        <w:t>performed</w:t>
      </w:r>
      <w:r w:rsidRPr="00686E29">
        <w:rPr>
          <w:rFonts w:ascii="Arial" w:eastAsia="Times New Roman" w:hAnsi="Arial" w:cs="Arial"/>
          <w:color w:val="333333"/>
          <w:sz w:val="20"/>
          <w:szCs w:val="20"/>
        </w:rPr>
        <w:t xml:space="preserve"> actions, then your ITBA </w:t>
      </w:r>
      <w:r w:rsidR="00763EE0">
        <w:rPr>
          <w:rFonts w:ascii="Arial" w:eastAsia="Times New Roman" w:hAnsi="Arial" w:cs="Arial"/>
          <w:color w:val="333333"/>
          <w:sz w:val="20"/>
          <w:szCs w:val="20"/>
        </w:rPr>
        <w:t xml:space="preserve">screen </w:t>
      </w:r>
      <w:r w:rsidRPr="00686E29">
        <w:rPr>
          <w:rFonts w:ascii="Arial" w:eastAsia="Times New Roman" w:hAnsi="Arial" w:cs="Arial"/>
          <w:color w:val="333333"/>
          <w:sz w:val="20"/>
          <w:szCs w:val="20"/>
        </w:rPr>
        <w:t>uses F</w:t>
      </w:r>
      <w:r w:rsidRPr="00897233">
        <w:rPr>
          <w:rFonts w:ascii="Arial" w:eastAsia="Times New Roman" w:hAnsi="Arial" w:cs="Arial"/>
          <w:color w:val="333333"/>
          <w:sz w:val="20"/>
          <w:szCs w:val="20"/>
        </w:rPr>
        <w:t>lash dependent components.</w:t>
      </w:r>
      <w:r w:rsidRPr="00686E29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r w:rsidR="00686E29" w:rsidRPr="00686E29">
        <w:rPr>
          <w:rFonts w:ascii="Arial" w:eastAsia="Times New Roman" w:hAnsi="Arial" w:cs="Arial"/>
          <w:color w:val="333333"/>
          <w:sz w:val="20"/>
          <w:szCs w:val="20"/>
        </w:rPr>
        <w:t>The</w:t>
      </w:r>
      <w:r w:rsidR="00686E29">
        <w:rPr>
          <w:rFonts w:ascii="Arial" w:eastAsia="Times New Roman" w:hAnsi="Arial" w:cs="Arial"/>
          <w:color w:val="333333"/>
          <w:sz w:val="20"/>
          <w:szCs w:val="20"/>
        </w:rPr>
        <w:t xml:space="preserve">se </w:t>
      </w:r>
      <w:r w:rsidR="00763EE0">
        <w:rPr>
          <w:rFonts w:ascii="Arial" w:eastAsia="Times New Roman" w:hAnsi="Arial" w:cs="Arial"/>
          <w:color w:val="333333"/>
          <w:sz w:val="20"/>
          <w:szCs w:val="20"/>
        </w:rPr>
        <w:t>screens</w:t>
      </w:r>
      <w:r w:rsidR="00686E29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r w:rsidR="00686E29" w:rsidRPr="00686E29">
        <w:rPr>
          <w:rFonts w:ascii="Arial" w:eastAsia="Times New Roman" w:hAnsi="Arial" w:cs="Arial"/>
          <w:color w:val="333333"/>
          <w:sz w:val="20"/>
          <w:szCs w:val="20"/>
        </w:rPr>
        <w:t xml:space="preserve">will not be accessible once the Flash support ends in December 2020. </w:t>
      </w:r>
      <w:bookmarkStart w:id="0" w:name="_GoBack"/>
      <w:bookmarkEnd w:id="0"/>
    </w:p>
    <w:p w14:paraId="06B7CA56" w14:textId="77777777" w:rsidR="00934157" w:rsidRPr="00934157" w:rsidRDefault="00934157" w:rsidP="00934157">
      <w:pPr>
        <w:pBdr>
          <w:bottom w:val="single" w:sz="6" w:space="0" w:color="EEEEEE"/>
        </w:pBdr>
        <w:shd w:val="clear" w:color="auto" w:fill="FFFFFF"/>
        <w:spacing w:before="360" w:after="180" w:line="240" w:lineRule="auto"/>
        <w:outlineLvl w:val="2"/>
        <w:rPr>
          <w:rFonts w:ascii="Arial" w:eastAsia="Times New Roman" w:hAnsi="Arial" w:cs="Arial"/>
          <w:color w:val="333333"/>
          <w:sz w:val="36"/>
          <w:szCs w:val="36"/>
        </w:rPr>
      </w:pPr>
      <w:r w:rsidRPr="00934157">
        <w:rPr>
          <w:rFonts w:ascii="Arial" w:eastAsia="Times New Roman" w:hAnsi="Arial" w:cs="Arial"/>
          <w:color w:val="333333"/>
          <w:sz w:val="36"/>
          <w:szCs w:val="36"/>
        </w:rPr>
        <w:t>Solutions</w:t>
      </w:r>
    </w:p>
    <w:p w14:paraId="53DA0395" w14:textId="77777777" w:rsidR="00934157" w:rsidRPr="00686E29" w:rsidRDefault="00934157" w:rsidP="00686E29">
      <w:pPr>
        <w:pStyle w:val="ListParagraph"/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686E29">
        <w:rPr>
          <w:rFonts w:ascii="Arial" w:eastAsia="Times New Roman" w:hAnsi="Arial" w:cs="Arial"/>
          <w:color w:val="333333"/>
          <w:sz w:val="20"/>
          <w:szCs w:val="20"/>
        </w:rPr>
        <w:t xml:space="preserve">Get an exception </w:t>
      </w:r>
      <w:r w:rsidR="00686E29">
        <w:rPr>
          <w:rFonts w:ascii="Arial" w:eastAsia="Times New Roman" w:hAnsi="Arial" w:cs="Arial"/>
          <w:color w:val="333333"/>
          <w:sz w:val="20"/>
          <w:szCs w:val="20"/>
        </w:rPr>
        <w:t xml:space="preserve">from your organization </w:t>
      </w:r>
      <w:r w:rsidRPr="00686E29">
        <w:rPr>
          <w:rFonts w:ascii="Arial" w:eastAsia="Times New Roman" w:hAnsi="Arial" w:cs="Arial"/>
          <w:color w:val="333333"/>
          <w:sz w:val="20"/>
          <w:szCs w:val="20"/>
        </w:rPr>
        <w:t>for using a browser that supports Flash even after Dec</w:t>
      </w:r>
      <w:r w:rsidR="00686E29" w:rsidRPr="00686E29">
        <w:rPr>
          <w:rFonts w:ascii="Arial" w:eastAsia="Times New Roman" w:hAnsi="Arial" w:cs="Arial"/>
          <w:color w:val="333333"/>
          <w:sz w:val="20"/>
          <w:szCs w:val="20"/>
        </w:rPr>
        <w:t xml:space="preserve">ember 2020. </w:t>
      </w:r>
    </w:p>
    <w:p w14:paraId="6DC849C3" w14:textId="77777777" w:rsidR="00686E29" w:rsidRPr="00686E29" w:rsidRDefault="00686E29" w:rsidP="00686E29">
      <w:pPr>
        <w:pStyle w:val="ListParagraph"/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There is no </w:t>
      </w:r>
      <w:r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ITBA </w:t>
      </w: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patch </w:t>
      </w:r>
      <w:r>
        <w:rPr>
          <w:rFonts w:ascii="Arial" w:eastAsia="Times New Roman" w:hAnsi="Arial" w:cs="Arial"/>
          <w:bCs/>
          <w:color w:val="333333"/>
          <w:sz w:val="20"/>
          <w:szCs w:val="20"/>
        </w:rPr>
        <w:t>available to</w:t>
      </w: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 replace flash-based components. If you are </w:t>
      </w:r>
      <w:r w:rsidR="004E0628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impacted </w:t>
      </w: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and you are using ITBA along with </w:t>
      </w:r>
      <w:r w:rsidR="004E0628">
        <w:rPr>
          <w:rFonts w:ascii="Arial" w:eastAsia="Times New Roman" w:hAnsi="Arial" w:cs="Arial"/>
          <w:bCs/>
          <w:color w:val="333333"/>
          <w:sz w:val="20"/>
          <w:szCs w:val="20"/>
        </w:rPr>
        <w:t>an</w:t>
      </w: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 ITOM product for</w:t>
      </w:r>
      <w:r w:rsidR="004E0628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 creating a business dashboard, contact</w:t>
      </w: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 </w:t>
      </w:r>
      <w:r w:rsidR="004E0628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the </w:t>
      </w: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ITOM product management through </w:t>
      </w:r>
      <w:r w:rsidR="004E0628">
        <w:rPr>
          <w:rFonts w:ascii="Arial" w:eastAsia="Times New Roman" w:hAnsi="Arial" w:cs="Arial"/>
          <w:bCs/>
          <w:color w:val="333333"/>
          <w:sz w:val="20"/>
          <w:szCs w:val="20"/>
        </w:rPr>
        <w:t xml:space="preserve">the </w:t>
      </w:r>
      <w:r w:rsidRPr="00686E29">
        <w:rPr>
          <w:rFonts w:ascii="Arial" w:eastAsia="Times New Roman" w:hAnsi="Arial" w:cs="Arial"/>
          <w:bCs/>
          <w:color w:val="333333"/>
          <w:sz w:val="20"/>
          <w:szCs w:val="20"/>
        </w:rPr>
        <w:t>account manager for replacement product options.</w:t>
      </w:r>
    </w:p>
    <w:p w14:paraId="37C2A77D" w14:textId="77777777" w:rsidR="00934157" w:rsidRPr="00686E29" w:rsidRDefault="00934157" w:rsidP="00686E29">
      <w:pPr>
        <w:pStyle w:val="ListParagraph"/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</w:p>
    <w:p w14:paraId="79C7B773" w14:textId="77777777" w:rsidR="00897233" w:rsidRPr="00897233" w:rsidRDefault="00897233" w:rsidP="0089723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897233">
        <w:rPr>
          <w:rFonts w:ascii="Arial" w:eastAsia="Times New Roman" w:hAnsi="Arial" w:cs="Arial"/>
          <w:color w:val="333333"/>
          <w:sz w:val="21"/>
          <w:szCs w:val="21"/>
        </w:rPr>
        <w:t> </w:t>
      </w:r>
    </w:p>
    <w:p w14:paraId="7DD5B9C0" w14:textId="77777777" w:rsidR="00777824" w:rsidRDefault="00777824"/>
    <w:sectPr w:rsidR="007778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73B05"/>
    <w:multiLevelType w:val="hybridMultilevel"/>
    <w:tmpl w:val="15F01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A33E3"/>
    <w:multiLevelType w:val="hybridMultilevel"/>
    <w:tmpl w:val="FEB63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I3NTA3MDQzMLA0NzZQ0lEKTi0uzszPAykwrAUAbxGGuSwAAAA="/>
  </w:docVars>
  <w:rsids>
    <w:rsidRoot w:val="00897233"/>
    <w:rsid w:val="000E6854"/>
    <w:rsid w:val="0014232B"/>
    <w:rsid w:val="001D005E"/>
    <w:rsid w:val="00204653"/>
    <w:rsid w:val="002B1AF8"/>
    <w:rsid w:val="004A34FC"/>
    <w:rsid w:val="004E0628"/>
    <w:rsid w:val="005644D8"/>
    <w:rsid w:val="006110F9"/>
    <w:rsid w:val="00655E12"/>
    <w:rsid w:val="00686E29"/>
    <w:rsid w:val="00763EE0"/>
    <w:rsid w:val="00777824"/>
    <w:rsid w:val="00897233"/>
    <w:rsid w:val="00934157"/>
    <w:rsid w:val="00BB06CA"/>
    <w:rsid w:val="00C13FB9"/>
    <w:rsid w:val="00DA3899"/>
    <w:rsid w:val="00E9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A3077"/>
  <w15:chartTrackingRefBased/>
  <w15:docId w15:val="{9DD309C4-4E30-489E-A35B-1309A7DC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97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9723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97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7233"/>
    <w:rPr>
      <w:b/>
      <w:bCs/>
    </w:rPr>
  </w:style>
  <w:style w:type="paragraph" w:styleId="ListParagraph">
    <w:name w:val="List Paragraph"/>
    <w:basedOn w:val="Normal"/>
    <w:uiPriority w:val="34"/>
    <w:qFormat/>
    <w:rsid w:val="005644D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B1A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1A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1A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1A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1A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1A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A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13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Amruta Iyengar</dc:creator>
  <cp:keywords/>
  <dc:description/>
  <cp:lastModifiedBy>Pradeep Kumar Chaturvedi</cp:lastModifiedBy>
  <cp:revision>12</cp:revision>
  <dcterms:created xsi:type="dcterms:W3CDTF">2020-04-30T11:50:00Z</dcterms:created>
  <dcterms:modified xsi:type="dcterms:W3CDTF">2020-04-30T20:08:00Z</dcterms:modified>
</cp:coreProperties>
</file>